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35" w:rsidRPr="00086835" w:rsidRDefault="00086835" w:rsidP="00086835">
      <w:pPr>
        <w:widowControl w:val="0"/>
        <w:jc w:val="center"/>
        <w:rPr>
          <w:rFonts w:ascii="Calibri" w:hAnsi="Calibri" w:cs="Times New Roman"/>
          <w:b/>
          <w:snapToGrid w:val="0"/>
          <w:color w:val="548DD4"/>
          <w:sz w:val="36"/>
          <w:szCs w:val="36"/>
        </w:rPr>
      </w:pPr>
      <w:r w:rsidRPr="00086835">
        <w:rPr>
          <w:rFonts w:ascii="Calibri" w:hAnsi="Calibri" w:cs="Times New Roman"/>
          <w:b/>
          <w:snapToGrid w:val="0"/>
          <w:color w:val="548DD4"/>
          <w:sz w:val="36"/>
          <w:szCs w:val="36"/>
        </w:rPr>
        <w:t>FORMULAIRE DE SAISINE DU COMITE TECHNIQUE</w:t>
      </w:r>
    </w:p>
    <w:p w:rsidR="00086835" w:rsidRPr="00086835" w:rsidRDefault="00086835" w:rsidP="00086835">
      <w:pPr>
        <w:widowControl w:val="0"/>
        <w:rPr>
          <w:rFonts w:ascii="Calibri" w:hAnsi="Calibri" w:cs="Times New Roman"/>
          <w:snapToGrid w:val="0"/>
          <w:sz w:val="22"/>
          <w:szCs w:val="22"/>
        </w:rPr>
      </w:pPr>
    </w:p>
    <w:p w:rsidR="00086835" w:rsidRPr="00066B69" w:rsidRDefault="00086835" w:rsidP="00086835">
      <w:pPr>
        <w:jc w:val="center"/>
        <w:rPr>
          <w:rFonts w:asciiTheme="minorHAnsi" w:hAnsiTheme="minorHAnsi" w:cs="Times New Roman"/>
          <w:bCs/>
          <w:sz w:val="22"/>
          <w:szCs w:val="22"/>
          <w:u w:val="single"/>
        </w:rPr>
      </w:pPr>
      <w:r w:rsidRPr="00066B69">
        <w:rPr>
          <w:rFonts w:asciiTheme="minorHAnsi" w:hAnsiTheme="minorHAnsi" w:cs="Times New Roman"/>
          <w:bCs/>
          <w:sz w:val="22"/>
          <w:szCs w:val="22"/>
          <w:u w:val="single"/>
        </w:rPr>
        <w:t>Les formulaires de saisine du CT ne doivent pas être nominatifs</w:t>
      </w:r>
    </w:p>
    <w:p w:rsidR="00086835" w:rsidRPr="00066B69" w:rsidRDefault="00086835" w:rsidP="00086835">
      <w:pPr>
        <w:jc w:val="center"/>
        <w:rPr>
          <w:rFonts w:asciiTheme="minorHAnsi" w:hAnsiTheme="minorHAnsi" w:cs="Times New Roman"/>
          <w:bCs/>
          <w:sz w:val="22"/>
          <w:szCs w:val="22"/>
          <w:u w:val="single"/>
        </w:rPr>
      </w:pPr>
    </w:p>
    <w:p w:rsidR="00086835" w:rsidRPr="00066B69" w:rsidRDefault="00086835" w:rsidP="00086835">
      <w:pPr>
        <w:jc w:val="center"/>
        <w:rPr>
          <w:rFonts w:asciiTheme="minorHAnsi" w:hAnsiTheme="minorHAnsi" w:cs="Times New Roman"/>
          <w:bCs/>
          <w:sz w:val="22"/>
          <w:szCs w:val="22"/>
          <w:u w:val="single"/>
        </w:rPr>
      </w:pPr>
    </w:p>
    <w:p w:rsidR="00086835" w:rsidRPr="00066B69" w:rsidRDefault="00086835" w:rsidP="00086835">
      <w:pPr>
        <w:spacing w:line="360" w:lineRule="auto"/>
        <w:jc w:val="both"/>
        <w:rPr>
          <w:rFonts w:asciiTheme="minorHAnsi" w:hAnsiTheme="minorHAnsi" w:cs="Times New Roman"/>
          <w:b/>
          <w:bCs/>
          <w:sz w:val="22"/>
          <w:szCs w:val="22"/>
        </w:rPr>
      </w:pPr>
      <w:r w:rsidRPr="00066B69">
        <w:rPr>
          <w:rFonts w:asciiTheme="minorHAnsi" w:hAnsiTheme="minorHAnsi" w:cs="Times New Roman"/>
          <w:b/>
          <w:bCs/>
          <w:sz w:val="22"/>
          <w:szCs w:val="22"/>
        </w:rPr>
        <w:t>COLLECTIVITE : ………………………………………………………………………….………………………………………………………………</w:t>
      </w:r>
    </w:p>
    <w:p w:rsidR="00086835" w:rsidRPr="00066B69" w:rsidRDefault="00086835" w:rsidP="00086835">
      <w:pPr>
        <w:spacing w:line="360" w:lineRule="auto"/>
        <w:jc w:val="both"/>
        <w:rPr>
          <w:rFonts w:asciiTheme="minorHAnsi" w:hAnsiTheme="minorHAnsi" w:cs="Times New Roman"/>
          <w:bCs/>
          <w:sz w:val="22"/>
          <w:szCs w:val="22"/>
        </w:rPr>
      </w:pPr>
      <w:r w:rsidRPr="00066B69">
        <w:rPr>
          <w:rFonts w:asciiTheme="minorHAnsi" w:hAnsiTheme="minorHAnsi" w:cs="Times New Roman"/>
          <w:bCs/>
          <w:sz w:val="22"/>
          <w:szCs w:val="22"/>
        </w:rPr>
        <w:t>Nom et coordonnées mail et téléphoniques de la personne en charge du dossier : …………….……………………………………………………………………………………………………………………………………………………………………………………………………………………………………………………………………………………………………………………………</w:t>
      </w:r>
    </w:p>
    <w:p w:rsidR="00086835" w:rsidRPr="00066B69" w:rsidRDefault="00086835" w:rsidP="00086835">
      <w:pPr>
        <w:spacing w:line="360" w:lineRule="auto"/>
        <w:jc w:val="both"/>
        <w:rPr>
          <w:rFonts w:asciiTheme="minorHAnsi" w:hAnsiTheme="minorHAnsi" w:cs="Times New Roman"/>
          <w:bC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10"/>
        <w:gridCol w:w="2410"/>
        <w:gridCol w:w="2693"/>
      </w:tblGrid>
      <w:tr w:rsidR="00086835" w:rsidRPr="00066B69" w:rsidTr="00EE5677">
        <w:tc>
          <w:tcPr>
            <w:tcW w:w="2376" w:type="dxa"/>
            <w:vAlign w:val="center"/>
          </w:tcPr>
          <w:p w:rsidR="00086835" w:rsidRPr="00066B69" w:rsidRDefault="00086835" w:rsidP="00086835">
            <w:pPr>
              <w:spacing w:line="360" w:lineRule="auto"/>
              <w:jc w:val="center"/>
              <w:rPr>
                <w:rFonts w:asciiTheme="minorHAnsi" w:hAnsiTheme="minorHAnsi" w:cs="Times New Roman"/>
                <w:bCs/>
                <w:sz w:val="22"/>
                <w:szCs w:val="22"/>
              </w:rPr>
            </w:pPr>
            <w:r w:rsidRPr="00066B69">
              <w:rPr>
                <w:rFonts w:asciiTheme="minorHAnsi" w:hAnsiTheme="minorHAnsi" w:cs="Times New Roman"/>
                <w:bCs/>
                <w:sz w:val="22"/>
                <w:szCs w:val="22"/>
              </w:rPr>
              <w:t>Nombre d’habitants</w:t>
            </w:r>
          </w:p>
        </w:tc>
        <w:tc>
          <w:tcPr>
            <w:tcW w:w="2410" w:type="dxa"/>
            <w:vAlign w:val="center"/>
          </w:tcPr>
          <w:p w:rsidR="00086835" w:rsidRPr="00066B69" w:rsidRDefault="00086835" w:rsidP="00086835">
            <w:pPr>
              <w:spacing w:line="360" w:lineRule="auto"/>
              <w:jc w:val="center"/>
              <w:rPr>
                <w:rFonts w:asciiTheme="minorHAnsi" w:hAnsiTheme="minorHAnsi" w:cs="Times New Roman"/>
                <w:bCs/>
                <w:sz w:val="22"/>
                <w:szCs w:val="22"/>
              </w:rPr>
            </w:pPr>
            <w:r w:rsidRPr="00066B69">
              <w:rPr>
                <w:rFonts w:asciiTheme="minorHAnsi" w:hAnsiTheme="minorHAnsi" w:cs="Times New Roman"/>
                <w:bCs/>
                <w:sz w:val="22"/>
                <w:szCs w:val="22"/>
              </w:rPr>
              <w:t>Nombre d’agents titulaires</w:t>
            </w:r>
          </w:p>
        </w:tc>
        <w:tc>
          <w:tcPr>
            <w:tcW w:w="2410" w:type="dxa"/>
            <w:vAlign w:val="center"/>
          </w:tcPr>
          <w:p w:rsidR="00086835" w:rsidRPr="00066B69" w:rsidRDefault="00086835" w:rsidP="00086835">
            <w:pPr>
              <w:spacing w:line="360" w:lineRule="auto"/>
              <w:jc w:val="center"/>
              <w:rPr>
                <w:rFonts w:asciiTheme="minorHAnsi" w:hAnsiTheme="minorHAnsi" w:cs="Times New Roman"/>
                <w:bCs/>
                <w:sz w:val="22"/>
                <w:szCs w:val="22"/>
              </w:rPr>
            </w:pPr>
            <w:r w:rsidRPr="00066B69">
              <w:rPr>
                <w:rFonts w:asciiTheme="minorHAnsi" w:hAnsiTheme="minorHAnsi" w:cs="Times New Roman"/>
                <w:bCs/>
                <w:sz w:val="22"/>
                <w:szCs w:val="22"/>
              </w:rPr>
              <w:t>Non titulaires</w:t>
            </w:r>
          </w:p>
          <w:p w:rsidR="00086835" w:rsidRPr="00066B69" w:rsidRDefault="00086835" w:rsidP="00086835">
            <w:pPr>
              <w:spacing w:line="360" w:lineRule="auto"/>
              <w:jc w:val="center"/>
              <w:rPr>
                <w:rFonts w:asciiTheme="minorHAnsi" w:hAnsiTheme="minorHAnsi" w:cs="Times New Roman"/>
                <w:bCs/>
                <w:sz w:val="22"/>
                <w:szCs w:val="22"/>
              </w:rPr>
            </w:pPr>
            <w:r w:rsidRPr="00066B69">
              <w:rPr>
                <w:rFonts w:asciiTheme="minorHAnsi" w:hAnsiTheme="minorHAnsi" w:cs="Times New Roman"/>
                <w:bCs/>
                <w:sz w:val="22"/>
                <w:szCs w:val="22"/>
              </w:rPr>
              <w:t>de droit public</w:t>
            </w:r>
          </w:p>
        </w:tc>
        <w:tc>
          <w:tcPr>
            <w:tcW w:w="2693" w:type="dxa"/>
            <w:vAlign w:val="center"/>
          </w:tcPr>
          <w:p w:rsidR="00086835" w:rsidRPr="00066B69" w:rsidRDefault="00086835" w:rsidP="00086835">
            <w:pPr>
              <w:spacing w:line="360" w:lineRule="auto"/>
              <w:jc w:val="center"/>
              <w:rPr>
                <w:rFonts w:asciiTheme="minorHAnsi" w:hAnsiTheme="minorHAnsi" w:cs="Times New Roman"/>
                <w:bCs/>
                <w:sz w:val="22"/>
                <w:szCs w:val="22"/>
              </w:rPr>
            </w:pPr>
            <w:r w:rsidRPr="00066B69">
              <w:rPr>
                <w:rFonts w:asciiTheme="minorHAnsi" w:hAnsiTheme="minorHAnsi" w:cs="Times New Roman"/>
                <w:bCs/>
                <w:sz w:val="22"/>
                <w:szCs w:val="22"/>
              </w:rPr>
              <w:t>Stagiaires</w:t>
            </w:r>
          </w:p>
        </w:tc>
      </w:tr>
      <w:tr w:rsidR="00086835" w:rsidRPr="00066B69" w:rsidTr="00EE5677">
        <w:tc>
          <w:tcPr>
            <w:tcW w:w="2376" w:type="dxa"/>
          </w:tcPr>
          <w:p w:rsidR="00086835" w:rsidRPr="00066B69" w:rsidRDefault="00086835" w:rsidP="00086835">
            <w:pPr>
              <w:spacing w:line="360" w:lineRule="auto"/>
              <w:jc w:val="both"/>
              <w:rPr>
                <w:rFonts w:asciiTheme="minorHAnsi" w:hAnsiTheme="minorHAnsi" w:cs="Times New Roman"/>
                <w:bCs/>
                <w:sz w:val="22"/>
                <w:szCs w:val="22"/>
              </w:rPr>
            </w:pPr>
          </w:p>
          <w:p w:rsidR="00086835" w:rsidRPr="00066B69" w:rsidRDefault="00086835" w:rsidP="00086835">
            <w:pPr>
              <w:spacing w:line="360" w:lineRule="auto"/>
              <w:jc w:val="both"/>
              <w:rPr>
                <w:rFonts w:asciiTheme="minorHAnsi" w:hAnsiTheme="minorHAnsi" w:cs="Times New Roman"/>
                <w:bCs/>
                <w:sz w:val="22"/>
                <w:szCs w:val="22"/>
              </w:rPr>
            </w:pPr>
          </w:p>
        </w:tc>
        <w:tc>
          <w:tcPr>
            <w:tcW w:w="2410" w:type="dxa"/>
          </w:tcPr>
          <w:p w:rsidR="00086835" w:rsidRPr="00066B69" w:rsidRDefault="00086835" w:rsidP="00086835">
            <w:pPr>
              <w:spacing w:line="360" w:lineRule="auto"/>
              <w:jc w:val="both"/>
              <w:rPr>
                <w:rFonts w:asciiTheme="minorHAnsi" w:hAnsiTheme="minorHAnsi" w:cs="Times New Roman"/>
                <w:bCs/>
                <w:sz w:val="22"/>
                <w:szCs w:val="22"/>
              </w:rPr>
            </w:pPr>
          </w:p>
        </w:tc>
        <w:tc>
          <w:tcPr>
            <w:tcW w:w="2410" w:type="dxa"/>
          </w:tcPr>
          <w:p w:rsidR="00086835" w:rsidRPr="00066B69" w:rsidRDefault="00086835" w:rsidP="00086835">
            <w:pPr>
              <w:spacing w:line="360" w:lineRule="auto"/>
              <w:jc w:val="both"/>
              <w:rPr>
                <w:rFonts w:asciiTheme="minorHAnsi" w:hAnsiTheme="minorHAnsi" w:cs="Times New Roman"/>
                <w:bCs/>
                <w:sz w:val="22"/>
                <w:szCs w:val="22"/>
              </w:rPr>
            </w:pPr>
          </w:p>
        </w:tc>
        <w:tc>
          <w:tcPr>
            <w:tcW w:w="2693" w:type="dxa"/>
          </w:tcPr>
          <w:p w:rsidR="00086835" w:rsidRPr="00066B69" w:rsidRDefault="00086835" w:rsidP="00086835">
            <w:pPr>
              <w:spacing w:line="360" w:lineRule="auto"/>
              <w:jc w:val="both"/>
              <w:rPr>
                <w:rFonts w:asciiTheme="minorHAnsi" w:hAnsiTheme="minorHAnsi" w:cs="Times New Roman"/>
                <w:bCs/>
                <w:sz w:val="22"/>
                <w:szCs w:val="22"/>
              </w:rPr>
            </w:pPr>
          </w:p>
        </w:tc>
      </w:tr>
    </w:tbl>
    <w:p w:rsidR="0010737F" w:rsidRDefault="0010737F" w:rsidP="00086835">
      <w:pPr>
        <w:spacing w:line="360" w:lineRule="auto"/>
        <w:jc w:val="both"/>
        <w:rPr>
          <w:rFonts w:asciiTheme="minorHAnsi" w:hAnsiTheme="minorHAnsi" w:cs="Times New Roman"/>
          <w:b/>
          <w:bCs/>
          <w:sz w:val="22"/>
          <w:szCs w:val="22"/>
        </w:rPr>
      </w:pPr>
    </w:p>
    <w:p w:rsidR="00066B69" w:rsidRPr="00066B69" w:rsidRDefault="00066B69" w:rsidP="00086835">
      <w:pPr>
        <w:spacing w:line="360" w:lineRule="auto"/>
        <w:jc w:val="both"/>
        <w:rPr>
          <w:rFonts w:asciiTheme="minorHAnsi" w:hAnsiTheme="minorHAnsi" w:cs="Times New Roman"/>
          <w:b/>
          <w:bCs/>
          <w:sz w:val="22"/>
          <w:szCs w:val="22"/>
        </w:rPr>
      </w:pPr>
      <w:bookmarkStart w:id="0" w:name="_GoBack"/>
      <w:bookmarkEnd w:id="0"/>
    </w:p>
    <w:p w:rsidR="00086835" w:rsidRPr="00066B69" w:rsidRDefault="00086835" w:rsidP="00086835">
      <w:pPr>
        <w:spacing w:line="360" w:lineRule="auto"/>
        <w:jc w:val="center"/>
        <w:rPr>
          <w:rFonts w:asciiTheme="minorHAnsi" w:hAnsiTheme="minorHAnsi" w:cs="Times New Roman"/>
          <w:b/>
          <w:bCs/>
          <w:sz w:val="22"/>
          <w:szCs w:val="22"/>
        </w:rPr>
      </w:pPr>
      <w:r w:rsidRPr="00066B69">
        <w:rPr>
          <w:rFonts w:asciiTheme="minorHAnsi" w:hAnsiTheme="minorHAnsi" w:cs="Times New Roman"/>
          <w:b/>
          <w:bCs/>
          <w:sz w:val="22"/>
          <w:szCs w:val="22"/>
        </w:rPr>
        <w:t>OBJET DE LA SAISINE :</w:t>
      </w:r>
    </w:p>
    <w:p w:rsidR="00EE5677" w:rsidRPr="00066B69" w:rsidRDefault="00EE5677" w:rsidP="00086835">
      <w:pPr>
        <w:spacing w:line="360" w:lineRule="auto"/>
        <w:jc w:val="center"/>
        <w:rPr>
          <w:rFonts w:asciiTheme="minorHAnsi" w:hAnsiTheme="minorHAnsi" w:cs="Times New Roman"/>
          <w:b/>
          <w:bCs/>
          <w:sz w:val="22"/>
          <w:szCs w:val="22"/>
        </w:rPr>
      </w:pPr>
      <w:r w:rsidRPr="00066B69">
        <w:rPr>
          <w:rFonts w:asciiTheme="minorHAnsi" w:hAnsiTheme="minorHAnsi" w:cs="Times New Roman"/>
          <w:b/>
          <w:bCs/>
          <w:sz w:val="22"/>
          <w:szCs w:val="22"/>
        </w:rPr>
        <w:t>DISPOSITIF D’ACCES A L’EMPLOI TITULAIRE</w:t>
      </w:r>
    </w:p>
    <w:p w:rsidR="00066B69" w:rsidRDefault="00066B69" w:rsidP="00EE5677">
      <w:pPr>
        <w:jc w:val="both"/>
        <w:rPr>
          <w:rFonts w:asciiTheme="minorHAnsi" w:hAnsiTheme="minorHAnsi"/>
          <w:i/>
          <w:sz w:val="22"/>
          <w:szCs w:val="22"/>
        </w:rPr>
      </w:pPr>
    </w:p>
    <w:p w:rsidR="00066B69" w:rsidRDefault="00066B69" w:rsidP="00EE5677">
      <w:pPr>
        <w:jc w:val="both"/>
        <w:rPr>
          <w:rFonts w:asciiTheme="minorHAnsi" w:hAnsiTheme="minorHAnsi"/>
          <w:i/>
          <w:sz w:val="22"/>
          <w:szCs w:val="22"/>
        </w:rPr>
      </w:pPr>
    </w:p>
    <w:p w:rsidR="00EE5677" w:rsidRPr="00066B69" w:rsidRDefault="00EE5677" w:rsidP="00EE5677">
      <w:pPr>
        <w:jc w:val="both"/>
        <w:rPr>
          <w:rFonts w:asciiTheme="minorHAnsi" w:hAnsiTheme="minorHAnsi"/>
          <w:i/>
          <w:sz w:val="22"/>
          <w:szCs w:val="22"/>
        </w:rPr>
      </w:pPr>
      <w:r w:rsidRPr="00066B69">
        <w:rPr>
          <w:rFonts w:asciiTheme="minorHAnsi" w:hAnsiTheme="minorHAnsi"/>
          <w:i/>
          <w:sz w:val="22"/>
          <w:szCs w:val="22"/>
        </w:rPr>
        <w:t>La loi n° 2012-347 du 12 mars 2012 a mis en place un dispositif permettant à certains agents contractuels d’accéder à l’emploi titulaire par la voie de concours réservés, de sélections professionnelles ou de recrutements réservés.</w:t>
      </w:r>
    </w:p>
    <w:p w:rsidR="00EE5677" w:rsidRPr="00066B69" w:rsidRDefault="00EE5677" w:rsidP="00EE5677">
      <w:pPr>
        <w:jc w:val="both"/>
        <w:rPr>
          <w:rFonts w:asciiTheme="minorHAnsi" w:hAnsiTheme="minorHAnsi"/>
          <w:i/>
          <w:sz w:val="22"/>
          <w:szCs w:val="22"/>
        </w:rPr>
      </w:pPr>
    </w:p>
    <w:p w:rsidR="00EE5677" w:rsidRPr="00066B69" w:rsidRDefault="00EE5677" w:rsidP="00EE5677">
      <w:pPr>
        <w:jc w:val="both"/>
        <w:rPr>
          <w:rFonts w:asciiTheme="minorHAnsi" w:hAnsiTheme="minorHAnsi"/>
          <w:i/>
          <w:sz w:val="22"/>
          <w:szCs w:val="22"/>
        </w:rPr>
      </w:pPr>
      <w:r w:rsidRPr="00066B69">
        <w:rPr>
          <w:rFonts w:asciiTheme="minorHAnsi" w:hAnsiTheme="minorHAnsi"/>
          <w:i/>
          <w:sz w:val="22"/>
          <w:szCs w:val="22"/>
        </w:rPr>
        <w:t>D’abord institué pour la période 2012-2016, ce dispositif a été prolongé pour deux ans par la loi n° 2016-483 du 20 avril 2016.</w:t>
      </w:r>
    </w:p>
    <w:p w:rsidR="00EE5677" w:rsidRPr="00066B69" w:rsidRDefault="00EE5677" w:rsidP="00EE5677">
      <w:pPr>
        <w:jc w:val="both"/>
        <w:rPr>
          <w:rFonts w:asciiTheme="minorHAnsi" w:hAnsiTheme="minorHAnsi"/>
          <w:i/>
          <w:sz w:val="22"/>
          <w:szCs w:val="22"/>
        </w:rPr>
      </w:pPr>
    </w:p>
    <w:p w:rsidR="00EE5677" w:rsidRPr="00066B69" w:rsidRDefault="00EE5677" w:rsidP="00EE5677">
      <w:pPr>
        <w:jc w:val="both"/>
        <w:rPr>
          <w:rFonts w:asciiTheme="minorHAnsi" w:hAnsiTheme="minorHAnsi"/>
          <w:i/>
          <w:sz w:val="22"/>
          <w:szCs w:val="22"/>
        </w:rPr>
      </w:pPr>
      <w:r w:rsidRPr="00066B69">
        <w:rPr>
          <w:rFonts w:asciiTheme="minorHAnsi" w:hAnsiTheme="minorHAnsi"/>
          <w:i/>
          <w:sz w:val="22"/>
          <w:szCs w:val="22"/>
        </w:rPr>
        <w:t>Dans ce cadre, les collectivités doivent recenser les agents susceptibles de bénéficier du dispositif et établir un programme pluriannuel d’accès à l’emploi titulaire pour les années 2017 et 2018.</w:t>
      </w:r>
    </w:p>
    <w:p w:rsidR="00EE5677" w:rsidRPr="00066B69" w:rsidRDefault="00EE5677" w:rsidP="00EE5677">
      <w:pPr>
        <w:jc w:val="both"/>
        <w:rPr>
          <w:rFonts w:asciiTheme="minorHAnsi" w:hAnsiTheme="minorHAnsi"/>
          <w:i/>
          <w:sz w:val="22"/>
          <w:szCs w:val="22"/>
        </w:rPr>
      </w:pPr>
    </w:p>
    <w:p w:rsidR="00EE5677" w:rsidRPr="00066B69" w:rsidRDefault="00EE5677" w:rsidP="00EE5677">
      <w:pPr>
        <w:jc w:val="both"/>
        <w:rPr>
          <w:rFonts w:asciiTheme="minorHAnsi" w:hAnsiTheme="minorHAnsi"/>
          <w:i/>
          <w:sz w:val="22"/>
          <w:szCs w:val="22"/>
        </w:rPr>
      </w:pPr>
      <w:r w:rsidRPr="00066B69">
        <w:rPr>
          <w:rFonts w:asciiTheme="minorHAnsi" w:hAnsiTheme="minorHAnsi"/>
          <w:i/>
          <w:sz w:val="22"/>
          <w:szCs w:val="22"/>
        </w:rPr>
        <w:t>Conformément aux nouvelles dispositions de l’article 17 de la loi du 12 mars 2012, il appartient donc à l’organe délibérant, après avis du comité technique paritaire d’approuver le programme pluriannuel d’accès à l’emploi titulaire pour les années 2017 et 2018, en fonction des besoins de la collectivité et des objectifs de la gestion prévisionnelle des effectifs, des emplois et des compétences.</w:t>
      </w:r>
    </w:p>
    <w:p w:rsidR="000F0E70" w:rsidRPr="00066B69" w:rsidRDefault="000F0E70" w:rsidP="00086835">
      <w:pPr>
        <w:spacing w:line="360" w:lineRule="auto"/>
        <w:jc w:val="both"/>
        <w:rPr>
          <w:rFonts w:asciiTheme="minorHAnsi" w:hAnsiTheme="minorHAnsi" w:cs="Times New Roman"/>
          <w:b/>
          <w:bCs/>
          <w:sz w:val="22"/>
          <w:szCs w:val="22"/>
        </w:rPr>
      </w:pPr>
    </w:p>
    <w:p w:rsidR="00066B69" w:rsidRDefault="00066B69">
      <w:pPr>
        <w:rPr>
          <w:rFonts w:asciiTheme="minorHAnsi" w:hAnsiTheme="minorHAnsi" w:cs="Times New Roman"/>
          <w:b/>
          <w:bCs/>
          <w:sz w:val="22"/>
          <w:szCs w:val="22"/>
        </w:rPr>
      </w:pPr>
      <w:r>
        <w:rPr>
          <w:rFonts w:asciiTheme="minorHAnsi" w:hAnsiTheme="minorHAnsi" w:cs="Times New Roman"/>
          <w:b/>
          <w:bCs/>
          <w:sz w:val="22"/>
          <w:szCs w:val="22"/>
        </w:rPr>
        <w:br w:type="page"/>
      </w:r>
    </w:p>
    <w:p w:rsidR="00126E0A" w:rsidRPr="00066B69" w:rsidRDefault="00126E0A" w:rsidP="00126E0A">
      <w:pPr>
        <w:pStyle w:val="Paragraphedeliste"/>
        <w:numPr>
          <w:ilvl w:val="0"/>
          <w:numId w:val="13"/>
        </w:numPr>
        <w:spacing w:line="360" w:lineRule="auto"/>
        <w:jc w:val="both"/>
        <w:rPr>
          <w:rFonts w:asciiTheme="minorHAnsi" w:hAnsiTheme="minorHAnsi" w:cs="Times New Roman"/>
          <w:b/>
          <w:bCs/>
          <w:sz w:val="22"/>
          <w:szCs w:val="22"/>
        </w:rPr>
      </w:pPr>
      <w:r w:rsidRPr="00066B69">
        <w:rPr>
          <w:rFonts w:asciiTheme="minorHAnsi" w:hAnsiTheme="minorHAnsi" w:cs="Times New Roman"/>
          <w:b/>
          <w:bCs/>
          <w:sz w:val="22"/>
          <w:szCs w:val="22"/>
        </w:rPr>
        <w:lastRenderedPageBreak/>
        <w:t>Bilan</w:t>
      </w:r>
    </w:p>
    <w:p w:rsidR="00126E0A" w:rsidRPr="00F7305F" w:rsidRDefault="00126E0A" w:rsidP="00086835">
      <w:pPr>
        <w:spacing w:line="360" w:lineRule="auto"/>
        <w:jc w:val="both"/>
        <w:rPr>
          <w:rFonts w:asciiTheme="minorHAnsi" w:hAnsiTheme="minorHAnsi" w:cs="Times New Roman"/>
          <w:b/>
          <w:bCs/>
          <w:sz w:val="16"/>
          <w:szCs w:val="16"/>
        </w:rPr>
      </w:pPr>
    </w:p>
    <w:p w:rsidR="000F0E70" w:rsidRPr="00066B69" w:rsidRDefault="000F0E70" w:rsidP="000F0E70">
      <w:pPr>
        <w:ind w:left="708"/>
        <w:jc w:val="both"/>
        <w:rPr>
          <w:rFonts w:asciiTheme="minorHAnsi" w:hAnsiTheme="minorHAnsi"/>
          <w:i/>
          <w:sz w:val="22"/>
          <w:szCs w:val="22"/>
        </w:rPr>
      </w:pPr>
      <w:r w:rsidRPr="00066B69">
        <w:rPr>
          <w:rFonts w:asciiTheme="minorHAnsi" w:hAnsiTheme="minorHAnsi"/>
          <w:i/>
          <w:sz w:val="22"/>
          <w:szCs w:val="22"/>
        </w:rPr>
        <w:sym w:font="Wingdings" w:char="F046"/>
      </w:r>
      <w:r w:rsidRPr="00066B69">
        <w:rPr>
          <w:rFonts w:asciiTheme="minorHAnsi" w:hAnsiTheme="minorHAnsi"/>
          <w:i/>
          <w:sz w:val="22"/>
          <w:szCs w:val="22"/>
        </w:rPr>
        <w:t xml:space="preserve"> Le </w:t>
      </w:r>
      <w:r w:rsidRPr="00066B69">
        <w:rPr>
          <w:rFonts w:asciiTheme="minorHAnsi" w:hAnsiTheme="minorHAnsi"/>
          <w:b/>
          <w:i/>
          <w:sz w:val="22"/>
          <w:szCs w:val="22"/>
        </w:rPr>
        <w:t>bilan du plan de résorption de l’emploi précaire mis en place par la collectivité pour la période 2012-2016</w:t>
      </w:r>
      <w:r w:rsidRPr="00066B69">
        <w:rPr>
          <w:rFonts w:asciiTheme="minorHAnsi" w:hAnsiTheme="minorHAnsi"/>
          <w:i/>
          <w:sz w:val="22"/>
          <w:szCs w:val="22"/>
        </w:rPr>
        <w:t xml:space="preserve"> p</w:t>
      </w:r>
      <w:r w:rsidR="00A562B5" w:rsidRPr="00066B69">
        <w:rPr>
          <w:rFonts w:asciiTheme="minorHAnsi" w:hAnsiTheme="minorHAnsi"/>
          <w:i/>
          <w:sz w:val="22"/>
          <w:szCs w:val="22"/>
        </w:rPr>
        <w:t xml:space="preserve">récise notamment par grade et par cadre d’emplois </w:t>
      </w:r>
      <w:r w:rsidRPr="00066B69">
        <w:rPr>
          <w:rFonts w:asciiTheme="minorHAnsi" w:hAnsiTheme="minorHAnsi"/>
          <w:i/>
          <w:sz w:val="22"/>
          <w:szCs w:val="22"/>
        </w:rPr>
        <w:t>:</w:t>
      </w:r>
    </w:p>
    <w:p w:rsidR="000F0E70" w:rsidRPr="00066B69" w:rsidRDefault="000F0E70" w:rsidP="000F0E70">
      <w:pPr>
        <w:ind w:left="1416"/>
        <w:jc w:val="both"/>
        <w:rPr>
          <w:rFonts w:asciiTheme="minorHAnsi" w:hAnsiTheme="minorHAnsi"/>
          <w:i/>
          <w:sz w:val="22"/>
          <w:szCs w:val="22"/>
        </w:rPr>
      </w:pPr>
      <w:r w:rsidRPr="00066B69">
        <w:rPr>
          <w:rFonts w:asciiTheme="minorHAnsi" w:hAnsiTheme="minorHAnsi"/>
          <w:i/>
          <w:sz w:val="22"/>
          <w:szCs w:val="22"/>
        </w:rPr>
        <w:t>- les prévisions de recrutements qui avaient été programmées</w:t>
      </w:r>
    </w:p>
    <w:p w:rsidR="000F0E70" w:rsidRPr="00066B69" w:rsidRDefault="000F0E70" w:rsidP="000F0E70">
      <w:pPr>
        <w:ind w:left="1416"/>
        <w:jc w:val="both"/>
        <w:rPr>
          <w:rFonts w:asciiTheme="minorHAnsi" w:hAnsiTheme="minorHAnsi"/>
          <w:i/>
          <w:sz w:val="22"/>
          <w:szCs w:val="22"/>
        </w:rPr>
      </w:pPr>
      <w:r w:rsidRPr="00066B69">
        <w:rPr>
          <w:rFonts w:asciiTheme="minorHAnsi" w:hAnsiTheme="minorHAnsi"/>
          <w:i/>
          <w:sz w:val="22"/>
          <w:szCs w:val="22"/>
        </w:rPr>
        <w:t>- le nombre de recrutements réservés effectivement réalisés au cours des sessions successives de recrutement</w:t>
      </w:r>
    </w:p>
    <w:p w:rsidR="000F0E70" w:rsidRPr="00066B69" w:rsidRDefault="000F0E70" w:rsidP="000F0E70">
      <w:pPr>
        <w:ind w:left="1416"/>
        <w:jc w:val="both"/>
        <w:rPr>
          <w:rFonts w:asciiTheme="minorHAnsi" w:hAnsiTheme="minorHAnsi"/>
          <w:i/>
          <w:sz w:val="22"/>
          <w:szCs w:val="22"/>
        </w:rPr>
      </w:pPr>
      <w:r w:rsidRPr="00066B69">
        <w:rPr>
          <w:rFonts w:asciiTheme="minorHAnsi" w:hAnsiTheme="minorHAnsi"/>
          <w:i/>
          <w:sz w:val="22"/>
          <w:szCs w:val="22"/>
        </w:rPr>
        <w:t>- le nombre de personnes s’étant vu proposer une transformation de leur CDD en CDI en application des dispositions dérogatoires fixées par la loi du 12 mars 2012</w:t>
      </w:r>
    </w:p>
    <w:p w:rsidR="00066B69" w:rsidRDefault="00066B69" w:rsidP="00086835">
      <w:pPr>
        <w:spacing w:line="360" w:lineRule="auto"/>
        <w:jc w:val="both"/>
        <w:rPr>
          <w:rFonts w:asciiTheme="minorHAnsi" w:hAnsiTheme="minorHAnsi" w:cs="Times New Roman"/>
          <w:b/>
          <w:bCs/>
          <w:sz w:val="22"/>
          <w:szCs w:val="22"/>
        </w:rPr>
      </w:pPr>
    </w:p>
    <w:p w:rsidR="00066B69" w:rsidRPr="00066B69" w:rsidRDefault="00066B69" w:rsidP="00066B69">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066B69" w:rsidRPr="00066B69" w:rsidRDefault="00066B69" w:rsidP="00066B69">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066B69" w:rsidRPr="00066B69" w:rsidRDefault="00066B69" w:rsidP="00066B69">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066B69" w:rsidRPr="00066B69" w:rsidRDefault="00066B69" w:rsidP="00066B69">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F7305F" w:rsidRDefault="00126E0A" w:rsidP="00086835">
      <w:pPr>
        <w:spacing w:line="360" w:lineRule="auto"/>
        <w:jc w:val="both"/>
        <w:rPr>
          <w:rFonts w:asciiTheme="minorHAnsi" w:hAnsiTheme="minorHAnsi" w:cs="Times New Roman"/>
          <w:b/>
          <w:bCs/>
          <w:sz w:val="36"/>
          <w:szCs w:val="36"/>
        </w:rPr>
      </w:pPr>
    </w:p>
    <w:p w:rsidR="00126E0A" w:rsidRPr="00066B69" w:rsidRDefault="00126E0A" w:rsidP="00126E0A">
      <w:pPr>
        <w:pStyle w:val="Paragraphedeliste"/>
        <w:numPr>
          <w:ilvl w:val="0"/>
          <w:numId w:val="13"/>
        </w:numPr>
        <w:spacing w:line="360" w:lineRule="auto"/>
        <w:jc w:val="both"/>
        <w:rPr>
          <w:rFonts w:asciiTheme="minorHAnsi" w:hAnsiTheme="minorHAnsi" w:cs="Times New Roman"/>
          <w:b/>
          <w:bCs/>
          <w:sz w:val="22"/>
          <w:szCs w:val="22"/>
        </w:rPr>
      </w:pPr>
      <w:r w:rsidRPr="00066B69">
        <w:rPr>
          <w:rFonts w:asciiTheme="minorHAnsi" w:hAnsiTheme="minorHAnsi" w:cs="Times New Roman"/>
          <w:b/>
          <w:bCs/>
          <w:sz w:val="22"/>
          <w:szCs w:val="22"/>
        </w:rPr>
        <w:t>Rapport</w:t>
      </w:r>
    </w:p>
    <w:p w:rsidR="00126E0A" w:rsidRPr="00F7305F" w:rsidRDefault="00126E0A" w:rsidP="00086835">
      <w:pPr>
        <w:spacing w:line="360" w:lineRule="auto"/>
        <w:jc w:val="both"/>
        <w:rPr>
          <w:rFonts w:asciiTheme="minorHAnsi" w:hAnsiTheme="minorHAnsi" w:cs="Times New Roman"/>
          <w:b/>
          <w:bCs/>
          <w:sz w:val="16"/>
          <w:szCs w:val="16"/>
        </w:rPr>
      </w:pPr>
    </w:p>
    <w:p w:rsidR="00066B69" w:rsidRPr="00066B69" w:rsidRDefault="00066B69" w:rsidP="00066B69">
      <w:pPr>
        <w:ind w:left="360"/>
        <w:jc w:val="both"/>
        <w:rPr>
          <w:rFonts w:asciiTheme="minorHAnsi" w:hAnsiTheme="minorHAnsi"/>
          <w:i/>
          <w:sz w:val="22"/>
          <w:szCs w:val="22"/>
        </w:rPr>
      </w:pPr>
      <w:r w:rsidRPr="00066B69">
        <w:rPr>
          <w:rFonts w:asciiTheme="minorHAnsi" w:hAnsiTheme="minorHAnsi"/>
          <w:i/>
          <w:sz w:val="22"/>
          <w:szCs w:val="22"/>
        </w:rPr>
        <w:sym w:font="Wingdings" w:char="F046"/>
      </w:r>
      <w:r w:rsidRPr="00066B69">
        <w:rPr>
          <w:rFonts w:asciiTheme="minorHAnsi" w:hAnsiTheme="minorHAnsi"/>
          <w:i/>
          <w:sz w:val="22"/>
          <w:szCs w:val="22"/>
        </w:rPr>
        <w:t xml:space="preserve"> Le </w:t>
      </w:r>
      <w:r w:rsidRPr="00066B69">
        <w:rPr>
          <w:rFonts w:asciiTheme="minorHAnsi" w:hAnsiTheme="minorHAnsi"/>
          <w:b/>
          <w:i/>
          <w:sz w:val="22"/>
          <w:szCs w:val="22"/>
        </w:rPr>
        <w:t xml:space="preserve">rapport </w:t>
      </w:r>
      <w:r w:rsidRPr="00066B69">
        <w:rPr>
          <w:rFonts w:asciiTheme="minorHAnsi" w:hAnsiTheme="minorHAnsi"/>
          <w:i/>
          <w:sz w:val="22"/>
          <w:szCs w:val="22"/>
        </w:rPr>
        <w:t xml:space="preserve">est le recensement chiffré des agents éligibles au dispositif. Il est </w:t>
      </w:r>
      <w:r w:rsidRPr="00066B69">
        <w:rPr>
          <w:rFonts w:asciiTheme="minorHAnsi" w:hAnsiTheme="minorHAnsi"/>
          <w:b/>
          <w:i/>
          <w:sz w:val="22"/>
          <w:szCs w:val="22"/>
        </w:rPr>
        <w:t>unique, non révisable et obligatoire</w:t>
      </w:r>
      <w:r w:rsidRPr="00066B69">
        <w:rPr>
          <w:rFonts w:asciiTheme="minorHAnsi" w:hAnsiTheme="minorHAnsi"/>
          <w:i/>
          <w:sz w:val="22"/>
          <w:szCs w:val="22"/>
        </w:rPr>
        <w:t>. Il doit préciser :</w:t>
      </w:r>
    </w:p>
    <w:p w:rsidR="00066B69" w:rsidRPr="00066B69" w:rsidRDefault="00066B69" w:rsidP="00066B69">
      <w:pPr>
        <w:ind w:left="1814"/>
        <w:jc w:val="both"/>
        <w:rPr>
          <w:rFonts w:asciiTheme="minorHAnsi" w:hAnsiTheme="minorHAnsi"/>
          <w:i/>
          <w:sz w:val="22"/>
          <w:szCs w:val="22"/>
        </w:rPr>
      </w:pPr>
      <w:r w:rsidRPr="00066B69">
        <w:rPr>
          <w:rFonts w:asciiTheme="minorHAnsi" w:hAnsiTheme="minorHAnsi"/>
          <w:i/>
          <w:sz w:val="22"/>
          <w:szCs w:val="22"/>
        </w:rPr>
        <w:t>- le nombre d’agents remplissant les conditions pour la période du 13 mars 2016 au 12 mars 2018 (même si celui-ci est égal à 0)</w:t>
      </w:r>
    </w:p>
    <w:p w:rsidR="00066B69" w:rsidRPr="00066B69" w:rsidRDefault="00066B69" w:rsidP="00066B69">
      <w:pPr>
        <w:ind w:left="1814"/>
        <w:jc w:val="both"/>
        <w:rPr>
          <w:rFonts w:asciiTheme="minorHAnsi" w:hAnsiTheme="minorHAnsi"/>
          <w:i/>
          <w:sz w:val="22"/>
          <w:szCs w:val="22"/>
        </w:rPr>
      </w:pPr>
      <w:r w:rsidRPr="00066B69">
        <w:rPr>
          <w:rFonts w:asciiTheme="minorHAnsi" w:hAnsiTheme="minorHAnsi"/>
          <w:i/>
          <w:sz w:val="22"/>
          <w:szCs w:val="22"/>
        </w:rPr>
        <w:t>- la nature et la catégorie hiérarchique des fonctions exercées</w:t>
      </w:r>
    </w:p>
    <w:p w:rsidR="00066B69" w:rsidRPr="00066B69" w:rsidRDefault="00066B69" w:rsidP="00066B69">
      <w:pPr>
        <w:ind w:left="1814"/>
        <w:jc w:val="both"/>
        <w:rPr>
          <w:rFonts w:asciiTheme="minorHAnsi" w:hAnsiTheme="minorHAnsi"/>
          <w:i/>
          <w:sz w:val="22"/>
          <w:szCs w:val="22"/>
        </w:rPr>
      </w:pPr>
      <w:r w:rsidRPr="00066B69">
        <w:rPr>
          <w:rFonts w:asciiTheme="minorHAnsi" w:hAnsiTheme="minorHAnsi"/>
          <w:i/>
          <w:sz w:val="22"/>
          <w:szCs w:val="22"/>
        </w:rPr>
        <w:t>- L’ancienneté acquise en tant qu’agent contractuel dans la collectivité (y compris employeur précédent en cas de transfert de compétences, fusion…) ainsi qu’à la date d’établissement du rapport</w:t>
      </w:r>
    </w:p>
    <w:p w:rsidR="00066B69" w:rsidRPr="00066B69" w:rsidRDefault="00066B69" w:rsidP="00F7305F">
      <w:pPr>
        <w:ind w:left="283"/>
        <w:jc w:val="both"/>
        <w:rPr>
          <w:rFonts w:asciiTheme="minorHAnsi" w:hAnsiTheme="minorHAnsi"/>
          <w:i/>
          <w:sz w:val="22"/>
          <w:szCs w:val="22"/>
        </w:rPr>
      </w:pPr>
      <w:r w:rsidRPr="00066B69">
        <w:rPr>
          <w:rFonts w:asciiTheme="minorHAnsi" w:hAnsiTheme="minorHAnsi"/>
          <w:i/>
          <w:sz w:val="22"/>
          <w:szCs w:val="22"/>
        </w:rPr>
        <w:t>Le rapport indiquera également le nombre d’agents contractuels qui bénéficient de la transformation de plein droit de leur CDD en CDI au 13 mars 2012 au regard des nouvelles dispositions de la loi du 20 avril 2016.</w:t>
      </w:r>
    </w:p>
    <w:p w:rsidR="00066B69" w:rsidRPr="00F7305F" w:rsidRDefault="00066B69" w:rsidP="00086835">
      <w:pPr>
        <w:spacing w:line="360" w:lineRule="auto"/>
        <w:jc w:val="both"/>
        <w:rPr>
          <w:rFonts w:asciiTheme="minorHAnsi" w:hAnsiTheme="minorHAnsi" w:cs="Times New Roman"/>
          <w:b/>
          <w:bCs/>
          <w:sz w:val="28"/>
          <w:szCs w:val="28"/>
        </w:rPr>
      </w:pPr>
    </w:p>
    <w:p w:rsidR="00126E0A" w:rsidRPr="00066B69" w:rsidRDefault="00126E0A" w:rsidP="00126E0A">
      <w:pPr>
        <w:spacing w:after="120"/>
        <w:ind w:left="283"/>
        <w:rPr>
          <w:rFonts w:asciiTheme="minorHAnsi" w:hAnsiTheme="minorHAnsi" w:cs="Tahoma"/>
          <w:sz w:val="22"/>
          <w:szCs w:val="22"/>
        </w:rPr>
      </w:pPr>
      <w:r w:rsidRPr="00066B69">
        <w:rPr>
          <w:rFonts w:asciiTheme="minorHAnsi" w:hAnsiTheme="minorHAnsi" w:cs="Tahoma"/>
          <w:b/>
          <w:sz w:val="22"/>
          <w:szCs w:val="22"/>
        </w:rPr>
        <w:t>Date du rapport</w:t>
      </w:r>
      <w:r w:rsidRPr="00066B69">
        <w:rPr>
          <w:rFonts w:asciiTheme="minorHAnsi" w:hAnsiTheme="minorHAnsi" w:cs="Tahoma"/>
          <w:sz w:val="22"/>
          <w:szCs w:val="22"/>
        </w:rPr>
        <w:t>: …………………………..</w:t>
      </w:r>
    </w:p>
    <w:p w:rsidR="00126E0A" w:rsidRPr="00066B69" w:rsidRDefault="00126E0A" w:rsidP="00126E0A">
      <w:pPr>
        <w:spacing w:after="120"/>
        <w:ind w:left="283"/>
        <w:rPr>
          <w:rFonts w:asciiTheme="minorHAnsi" w:hAnsiTheme="minorHAnsi" w:cs="Tahoma"/>
          <w:sz w:val="22"/>
          <w:szCs w:val="22"/>
        </w:rPr>
      </w:pPr>
      <w:r w:rsidRPr="00066B69">
        <w:rPr>
          <w:rFonts w:asciiTheme="minorHAnsi" w:hAnsiTheme="minorHAnsi" w:cs="Tahoma"/>
          <w:b/>
          <w:sz w:val="22"/>
          <w:szCs w:val="22"/>
        </w:rPr>
        <w:t>Nombres de dossiers éligibles (même si égal à 0)</w:t>
      </w:r>
      <w:r w:rsidRPr="00066B69">
        <w:rPr>
          <w:rFonts w:asciiTheme="minorHAnsi" w:hAnsiTheme="minorHAnsi" w:cs="Tahoma"/>
          <w:sz w:val="22"/>
          <w:szCs w:val="22"/>
        </w:rPr>
        <w:t>: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85"/>
        <w:gridCol w:w="1690"/>
        <w:gridCol w:w="2410"/>
        <w:gridCol w:w="2268"/>
      </w:tblGrid>
      <w:tr w:rsidR="00126E0A" w:rsidRPr="00066B69" w:rsidTr="00F7305F">
        <w:trPr>
          <w:trHeight w:val="1200"/>
          <w:jc w:val="center"/>
        </w:trPr>
        <w:tc>
          <w:tcPr>
            <w:tcW w:w="1990" w:type="dxa"/>
            <w:shd w:val="clear" w:color="auto" w:fill="F2F2F2" w:themeFill="background1" w:themeFillShade="F2"/>
            <w:vAlign w:val="center"/>
          </w:tcPr>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Fonctions exercées et temps travail</w:t>
            </w:r>
          </w:p>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dans la collectivité</w:t>
            </w:r>
          </w:p>
        </w:tc>
        <w:tc>
          <w:tcPr>
            <w:tcW w:w="1985" w:type="dxa"/>
            <w:shd w:val="clear" w:color="auto" w:fill="F2F2F2" w:themeFill="background1" w:themeFillShade="F2"/>
            <w:vAlign w:val="center"/>
          </w:tcPr>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Catégorie hiérarchique correspondante</w:t>
            </w:r>
          </w:p>
        </w:tc>
        <w:tc>
          <w:tcPr>
            <w:tcW w:w="1690" w:type="dxa"/>
            <w:shd w:val="clear" w:color="auto" w:fill="F2F2F2" w:themeFill="background1" w:themeFillShade="F2"/>
            <w:vAlign w:val="center"/>
          </w:tcPr>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Type de contrat :</w:t>
            </w:r>
          </w:p>
          <w:p w:rsidR="00126E0A" w:rsidRPr="00066B69" w:rsidRDefault="00126E0A" w:rsidP="00126E0A">
            <w:pPr>
              <w:jc w:val="center"/>
              <w:rPr>
                <w:rFonts w:asciiTheme="minorHAnsi" w:hAnsiTheme="minorHAnsi" w:cs="Tahoma"/>
                <w:b/>
                <w:sz w:val="22"/>
                <w:szCs w:val="22"/>
              </w:rPr>
            </w:pPr>
            <w:r w:rsidRPr="00066B69">
              <w:rPr>
                <w:rFonts w:asciiTheme="minorHAnsi" w:hAnsiTheme="minorHAnsi" w:cs="Tahoma"/>
                <w:b/>
                <w:sz w:val="22"/>
                <w:szCs w:val="22"/>
              </w:rPr>
              <w:t>CDI ou CDD au ………… 2016</w:t>
            </w:r>
          </w:p>
        </w:tc>
        <w:tc>
          <w:tcPr>
            <w:tcW w:w="2410" w:type="dxa"/>
            <w:shd w:val="clear" w:color="auto" w:fill="F2F2F2" w:themeFill="background1" w:themeFillShade="F2"/>
            <w:vAlign w:val="center"/>
          </w:tcPr>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Type contrat et Ancienneté acquise au 31 mars 2013 *</w:t>
            </w:r>
          </w:p>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(au moins 2 ans si CDD)</w:t>
            </w:r>
          </w:p>
        </w:tc>
        <w:tc>
          <w:tcPr>
            <w:tcW w:w="2268" w:type="dxa"/>
            <w:shd w:val="clear" w:color="auto" w:fill="F2F2F2" w:themeFill="background1" w:themeFillShade="F2"/>
            <w:vAlign w:val="center"/>
          </w:tcPr>
          <w:p w:rsidR="00126E0A" w:rsidRPr="00066B69" w:rsidRDefault="00126E0A" w:rsidP="000543E5">
            <w:pPr>
              <w:jc w:val="center"/>
              <w:rPr>
                <w:rFonts w:asciiTheme="minorHAnsi" w:hAnsiTheme="minorHAnsi" w:cs="Tahoma"/>
                <w:b/>
                <w:sz w:val="22"/>
                <w:szCs w:val="22"/>
              </w:rPr>
            </w:pPr>
            <w:r w:rsidRPr="00066B69">
              <w:rPr>
                <w:rFonts w:asciiTheme="minorHAnsi" w:hAnsiTheme="minorHAnsi" w:cs="Tahoma"/>
                <w:b/>
                <w:sz w:val="22"/>
                <w:szCs w:val="22"/>
              </w:rPr>
              <w:t>Ancienneté acquise à la date du rapport</w:t>
            </w:r>
          </w:p>
          <w:p w:rsidR="00126E0A" w:rsidRPr="00066B69" w:rsidRDefault="00126E0A" w:rsidP="00126E0A">
            <w:pPr>
              <w:jc w:val="center"/>
              <w:rPr>
                <w:rFonts w:asciiTheme="minorHAnsi" w:hAnsiTheme="minorHAnsi" w:cs="Tahoma"/>
                <w:b/>
                <w:sz w:val="22"/>
                <w:szCs w:val="22"/>
              </w:rPr>
            </w:pPr>
            <w:r w:rsidRPr="00066B69">
              <w:rPr>
                <w:rFonts w:asciiTheme="minorHAnsi" w:hAnsiTheme="minorHAnsi" w:cs="Tahoma"/>
                <w:b/>
                <w:sz w:val="22"/>
                <w:szCs w:val="22"/>
              </w:rPr>
              <w:t>soit ………………2016</w:t>
            </w:r>
          </w:p>
        </w:tc>
      </w:tr>
      <w:tr w:rsidR="00126E0A" w:rsidRPr="00066B69" w:rsidTr="00F7305F">
        <w:trPr>
          <w:trHeight w:val="747"/>
          <w:jc w:val="center"/>
        </w:trPr>
        <w:tc>
          <w:tcPr>
            <w:tcW w:w="1990" w:type="dxa"/>
            <w:shd w:val="clear" w:color="auto" w:fill="auto"/>
            <w:vAlign w:val="center"/>
          </w:tcPr>
          <w:p w:rsidR="00126E0A" w:rsidRPr="00066B69" w:rsidRDefault="00126E0A" w:rsidP="000543E5">
            <w:pPr>
              <w:rPr>
                <w:rFonts w:asciiTheme="minorHAnsi" w:hAnsiTheme="minorHAnsi" w:cs="Tahoma"/>
                <w:sz w:val="22"/>
                <w:szCs w:val="22"/>
              </w:rPr>
            </w:pPr>
          </w:p>
        </w:tc>
        <w:tc>
          <w:tcPr>
            <w:tcW w:w="1985" w:type="dxa"/>
            <w:shd w:val="clear" w:color="auto" w:fill="auto"/>
            <w:vAlign w:val="center"/>
          </w:tcPr>
          <w:p w:rsidR="00126E0A" w:rsidRPr="00066B69" w:rsidRDefault="00126E0A" w:rsidP="000543E5">
            <w:pPr>
              <w:rPr>
                <w:rFonts w:asciiTheme="minorHAnsi" w:hAnsiTheme="minorHAnsi" w:cs="Tahoma"/>
                <w:sz w:val="22"/>
                <w:szCs w:val="22"/>
              </w:rPr>
            </w:pPr>
          </w:p>
        </w:tc>
        <w:tc>
          <w:tcPr>
            <w:tcW w:w="1690" w:type="dxa"/>
            <w:vAlign w:val="center"/>
          </w:tcPr>
          <w:p w:rsidR="00126E0A" w:rsidRPr="00066B69" w:rsidRDefault="00126E0A" w:rsidP="000543E5">
            <w:pPr>
              <w:rPr>
                <w:rFonts w:asciiTheme="minorHAnsi" w:hAnsiTheme="minorHAnsi" w:cs="Tahoma"/>
                <w:sz w:val="22"/>
                <w:szCs w:val="22"/>
              </w:rPr>
            </w:pPr>
          </w:p>
        </w:tc>
        <w:tc>
          <w:tcPr>
            <w:tcW w:w="2410" w:type="dxa"/>
            <w:shd w:val="clear" w:color="auto" w:fill="auto"/>
            <w:vAlign w:val="center"/>
          </w:tcPr>
          <w:p w:rsidR="00126E0A" w:rsidRPr="00066B69" w:rsidRDefault="00126E0A" w:rsidP="000543E5">
            <w:pPr>
              <w:rPr>
                <w:rFonts w:asciiTheme="minorHAnsi" w:hAnsiTheme="minorHAnsi" w:cs="Tahoma"/>
                <w:sz w:val="22"/>
                <w:szCs w:val="22"/>
              </w:rPr>
            </w:pPr>
          </w:p>
        </w:tc>
        <w:tc>
          <w:tcPr>
            <w:tcW w:w="2268" w:type="dxa"/>
            <w:shd w:val="clear" w:color="auto" w:fill="auto"/>
            <w:vAlign w:val="center"/>
          </w:tcPr>
          <w:p w:rsidR="00126E0A" w:rsidRPr="00066B69" w:rsidRDefault="00126E0A" w:rsidP="000543E5">
            <w:pPr>
              <w:rPr>
                <w:rFonts w:asciiTheme="minorHAnsi" w:hAnsiTheme="minorHAnsi" w:cs="Tahoma"/>
                <w:sz w:val="22"/>
                <w:szCs w:val="22"/>
              </w:rPr>
            </w:pPr>
          </w:p>
        </w:tc>
      </w:tr>
      <w:tr w:rsidR="00126E0A" w:rsidRPr="00066B69" w:rsidTr="00F7305F">
        <w:trPr>
          <w:trHeight w:val="715"/>
          <w:jc w:val="center"/>
        </w:trPr>
        <w:tc>
          <w:tcPr>
            <w:tcW w:w="1990" w:type="dxa"/>
            <w:shd w:val="clear" w:color="auto" w:fill="auto"/>
            <w:vAlign w:val="center"/>
          </w:tcPr>
          <w:p w:rsidR="00126E0A" w:rsidRPr="00066B69" w:rsidRDefault="00126E0A" w:rsidP="000543E5">
            <w:pPr>
              <w:rPr>
                <w:rFonts w:asciiTheme="minorHAnsi" w:hAnsiTheme="minorHAnsi" w:cs="Tahoma"/>
                <w:sz w:val="22"/>
                <w:szCs w:val="22"/>
              </w:rPr>
            </w:pPr>
          </w:p>
        </w:tc>
        <w:tc>
          <w:tcPr>
            <w:tcW w:w="1985" w:type="dxa"/>
            <w:shd w:val="clear" w:color="auto" w:fill="auto"/>
            <w:vAlign w:val="center"/>
          </w:tcPr>
          <w:p w:rsidR="00126E0A" w:rsidRPr="00066B69" w:rsidRDefault="00126E0A" w:rsidP="000543E5">
            <w:pPr>
              <w:rPr>
                <w:rFonts w:asciiTheme="minorHAnsi" w:hAnsiTheme="minorHAnsi" w:cs="Tahoma"/>
                <w:sz w:val="22"/>
                <w:szCs w:val="22"/>
              </w:rPr>
            </w:pPr>
          </w:p>
        </w:tc>
        <w:tc>
          <w:tcPr>
            <w:tcW w:w="1690" w:type="dxa"/>
            <w:vAlign w:val="center"/>
          </w:tcPr>
          <w:p w:rsidR="00126E0A" w:rsidRPr="00066B69" w:rsidRDefault="00126E0A" w:rsidP="000543E5">
            <w:pPr>
              <w:rPr>
                <w:rFonts w:asciiTheme="minorHAnsi" w:hAnsiTheme="minorHAnsi" w:cs="Tahoma"/>
                <w:sz w:val="22"/>
                <w:szCs w:val="22"/>
              </w:rPr>
            </w:pPr>
          </w:p>
        </w:tc>
        <w:tc>
          <w:tcPr>
            <w:tcW w:w="2410" w:type="dxa"/>
            <w:shd w:val="clear" w:color="auto" w:fill="auto"/>
            <w:vAlign w:val="center"/>
          </w:tcPr>
          <w:p w:rsidR="00126E0A" w:rsidRPr="00066B69" w:rsidRDefault="00126E0A" w:rsidP="000543E5">
            <w:pPr>
              <w:rPr>
                <w:rFonts w:asciiTheme="minorHAnsi" w:hAnsiTheme="minorHAnsi" w:cs="Tahoma"/>
                <w:sz w:val="22"/>
                <w:szCs w:val="22"/>
              </w:rPr>
            </w:pPr>
          </w:p>
        </w:tc>
        <w:tc>
          <w:tcPr>
            <w:tcW w:w="2268" w:type="dxa"/>
            <w:shd w:val="clear" w:color="auto" w:fill="auto"/>
            <w:vAlign w:val="center"/>
          </w:tcPr>
          <w:p w:rsidR="00126E0A" w:rsidRPr="00066B69" w:rsidRDefault="00126E0A" w:rsidP="000543E5">
            <w:pPr>
              <w:rPr>
                <w:rFonts w:asciiTheme="minorHAnsi" w:hAnsiTheme="minorHAnsi" w:cs="Tahoma"/>
                <w:sz w:val="22"/>
                <w:szCs w:val="22"/>
              </w:rPr>
            </w:pPr>
          </w:p>
        </w:tc>
      </w:tr>
      <w:tr w:rsidR="00126E0A" w:rsidRPr="00066B69" w:rsidTr="00F7305F">
        <w:trPr>
          <w:trHeight w:val="697"/>
          <w:jc w:val="center"/>
        </w:trPr>
        <w:tc>
          <w:tcPr>
            <w:tcW w:w="1990" w:type="dxa"/>
            <w:shd w:val="clear" w:color="auto" w:fill="auto"/>
            <w:vAlign w:val="center"/>
          </w:tcPr>
          <w:p w:rsidR="00126E0A" w:rsidRPr="00066B69" w:rsidRDefault="00126E0A" w:rsidP="000543E5">
            <w:pPr>
              <w:rPr>
                <w:rFonts w:asciiTheme="minorHAnsi" w:hAnsiTheme="minorHAnsi" w:cs="Tahoma"/>
                <w:sz w:val="22"/>
                <w:szCs w:val="22"/>
              </w:rPr>
            </w:pPr>
          </w:p>
        </w:tc>
        <w:tc>
          <w:tcPr>
            <w:tcW w:w="1985" w:type="dxa"/>
            <w:shd w:val="clear" w:color="auto" w:fill="auto"/>
            <w:vAlign w:val="center"/>
          </w:tcPr>
          <w:p w:rsidR="00126E0A" w:rsidRPr="00066B69" w:rsidRDefault="00126E0A" w:rsidP="000543E5">
            <w:pPr>
              <w:rPr>
                <w:rFonts w:asciiTheme="minorHAnsi" w:hAnsiTheme="minorHAnsi" w:cs="Tahoma"/>
                <w:sz w:val="22"/>
                <w:szCs w:val="22"/>
              </w:rPr>
            </w:pPr>
          </w:p>
        </w:tc>
        <w:tc>
          <w:tcPr>
            <w:tcW w:w="1690" w:type="dxa"/>
            <w:vAlign w:val="center"/>
          </w:tcPr>
          <w:p w:rsidR="00126E0A" w:rsidRPr="00066B69" w:rsidRDefault="00126E0A" w:rsidP="000543E5">
            <w:pPr>
              <w:rPr>
                <w:rFonts w:asciiTheme="minorHAnsi" w:hAnsiTheme="minorHAnsi" w:cs="Tahoma"/>
                <w:sz w:val="22"/>
                <w:szCs w:val="22"/>
              </w:rPr>
            </w:pPr>
          </w:p>
        </w:tc>
        <w:tc>
          <w:tcPr>
            <w:tcW w:w="2410" w:type="dxa"/>
            <w:shd w:val="clear" w:color="auto" w:fill="auto"/>
            <w:vAlign w:val="center"/>
          </w:tcPr>
          <w:p w:rsidR="00126E0A" w:rsidRPr="00066B69" w:rsidRDefault="00126E0A" w:rsidP="000543E5">
            <w:pPr>
              <w:rPr>
                <w:rFonts w:asciiTheme="minorHAnsi" w:hAnsiTheme="minorHAnsi" w:cs="Tahoma"/>
                <w:sz w:val="22"/>
                <w:szCs w:val="22"/>
              </w:rPr>
            </w:pPr>
          </w:p>
        </w:tc>
        <w:tc>
          <w:tcPr>
            <w:tcW w:w="2268" w:type="dxa"/>
            <w:shd w:val="clear" w:color="auto" w:fill="auto"/>
            <w:vAlign w:val="center"/>
          </w:tcPr>
          <w:p w:rsidR="00126E0A" w:rsidRPr="00066B69" w:rsidRDefault="00126E0A" w:rsidP="000543E5">
            <w:pPr>
              <w:rPr>
                <w:rFonts w:asciiTheme="minorHAnsi" w:hAnsiTheme="minorHAnsi" w:cs="Tahoma"/>
                <w:sz w:val="22"/>
                <w:szCs w:val="22"/>
              </w:rPr>
            </w:pPr>
          </w:p>
        </w:tc>
      </w:tr>
    </w:tbl>
    <w:p w:rsidR="00126E0A" w:rsidRPr="00F7305F" w:rsidRDefault="00126E0A" w:rsidP="00126E0A">
      <w:pPr>
        <w:rPr>
          <w:rFonts w:asciiTheme="minorHAnsi" w:hAnsiTheme="minorHAnsi" w:cs="Tahoma"/>
          <w:sz w:val="16"/>
          <w:szCs w:val="16"/>
        </w:rPr>
      </w:pPr>
    </w:p>
    <w:p w:rsidR="00126E0A" w:rsidRPr="00066B69" w:rsidRDefault="00126E0A" w:rsidP="00126E0A">
      <w:pPr>
        <w:spacing w:after="60"/>
        <w:rPr>
          <w:rFonts w:asciiTheme="minorHAnsi" w:hAnsiTheme="minorHAnsi" w:cs="Tahoma"/>
          <w:i/>
          <w:sz w:val="22"/>
          <w:szCs w:val="22"/>
        </w:rPr>
      </w:pPr>
      <w:r w:rsidRPr="00066B69">
        <w:rPr>
          <w:rFonts w:asciiTheme="minorHAnsi" w:hAnsiTheme="minorHAnsi" w:cs="Tahoma"/>
          <w:i/>
          <w:sz w:val="22"/>
          <w:szCs w:val="22"/>
        </w:rPr>
        <w:t>*services publics effectués dans la collectivité</w:t>
      </w:r>
    </w:p>
    <w:p w:rsidR="00F7305F" w:rsidRDefault="00F7305F" w:rsidP="00086835">
      <w:pPr>
        <w:spacing w:line="360" w:lineRule="auto"/>
        <w:jc w:val="both"/>
        <w:rPr>
          <w:rFonts w:asciiTheme="minorHAnsi" w:hAnsiTheme="minorHAnsi" w:cs="Times New Roman"/>
          <w:b/>
          <w:bCs/>
          <w:sz w:val="22"/>
          <w:szCs w:val="22"/>
        </w:rPr>
      </w:pPr>
    </w:p>
    <w:p w:rsidR="0010737F" w:rsidRPr="00066B69" w:rsidRDefault="0010737F" w:rsidP="00086835">
      <w:pPr>
        <w:spacing w:line="360" w:lineRule="auto"/>
        <w:jc w:val="both"/>
        <w:rPr>
          <w:rFonts w:asciiTheme="minorHAnsi" w:hAnsiTheme="minorHAnsi" w:cs="Times New Roman"/>
          <w:b/>
          <w:bCs/>
          <w:sz w:val="22"/>
          <w:szCs w:val="22"/>
        </w:rPr>
      </w:pPr>
      <w:r w:rsidRPr="00066B69">
        <w:rPr>
          <w:rFonts w:asciiTheme="minorHAnsi" w:hAnsiTheme="minorHAnsi" w:cs="Times New Roman"/>
          <w:b/>
          <w:bCs/>
          <w:sz w:val="22"/>
          <w:szCs w:val="22"/>
        </w:rPr>
        <w:t>Le cas échéant, compléter cette partie par un tableau reprenant la situation des agents en CDI ou en CDD qui remplissant les conditions au 31/03/2011, ont échoué aux sélections professionnelles organisées entre 2012 et 2016. Ces agents sont à nouveau éligibles pour la période 2016-2018.</w:t>
      </w:r>
    </w:p>
    <w:p w:rsidR="0010737F" w:rsidRPr="00066B69" w:rsidRDefault="0010737F" w:rsidP="00086835">
      <w:pPr>
        <w:spacing w:line="360" w:lineRule="auto"/>
        <w:jc w:val="both"/>
        <w:rPr>
          <w:rFonts w:asciiTheme="minorHAnsi" w:hAnsiTheme="minorHAnsi" w:cs="Times New Roman"/>
          <w:b/>
          <w:bCs/>
          <w:sz w:val="22"/>
          <w:szCs w:val="22"/>
        </w:rPr>
      </w:pPr>
    </w:p>
    <w:p w:rsidR="0010737F" w:rsidRPr="00066B69" w:rsidRDefault="0010737F" w:rsidP="00086835">
      <w:pPr>
        <w:spacing w:line="360" w:lineRule="auto"/>
        <w:jc w:val="both"/>
        <w:rPr>
          <w:rFonts w:asciiTheme="minorHAnsi" w:hAnsiTheme="minorHAnsi" w:cs="Times New Roman"/>
          <w:b/>
          <w:bCs/>
          <w:sz w:val="22"/>
          <w:szCs w:val="22"/>
        </w:rPr>
      </w:pPr>
    </w:p>
    <w:p w:rsidR="00126E0A" w:rsidRPr="00066B69" w:rsidRDefault="00126E0A" w:rsidP="00126E0A">
      <w:pPr>
        <w:pStyle w:val="Paragraphedeliste"/>
        <w:numPr>
          <w:ilvl w:val="0"/>
          <w:numId w:val="13"/>
        </w:numPr>
        <w:spacing w:line="360" w:lineRule="auto"/>
        <w:jc w:val="both"/>
        <w:rPr>
          <w:rFonts w:asciiTheme="minorHAnsi" w:hAnsiTheme="minorHAnsi" w:cs="Times New Roman"/>
          <w:b/>
          <w:bCs/>
          <w:sz w:val="22"/>
          <w:szCs w:val="22"/>
        </w:rPr>
      </w:pPr>
      <w:r w:rsidRPr="00066B69">
        <w:rPr>
          <w:rFonts w:asciiTheme="minorHAnsi" w:hAnsiTheme="minorHAnsi" w:cs="Times New Roman"/>
          <w:b/>
          <w:bCs/>
          <w:sz w:val="22"/>
          <w:szCs w:val="22"/>
        </w:rPr>
        <w:t>Programme pluriannuel</w:t>
      </w:r>
    </w:p>
    <w:p w:rsidR="00126E0A" w:rsidRPr="00F7305F" w:rsidRDefault="00126E0A" w:rsidP="00086835">
      <w:pPr>
        <w:spacing w:line="360" w:lineRule="auto"/>
        <w:jc w:val="both"/>
        <w:rPr>
          <w:rFonts w:asciiTheme="minorHAnsi" w:hAnsiTheme="minorHAnsi" w:cs="Times New Roman"/>
          <w:b/>
          <w:bCs/>
          <w:sz w:val="16"/>
          <w:szCs w:val="16"/>
        </w:rPr>
      </w:pPr>
    </w:p>
    <w:p w:rsidR="00066B69" w:rsidRPr="00066B69" w:rsidRDefault="00066B69" w:rsidP="00066B69">
      <w:pPr>
        <w:ind w:left="907"/>
        <w:jc w:val="both"/>
        <w:rPr>
          <w:rFonts w:asciiTheme="minorHAnsi" w:hAnsiTheme="minorHAnsi"/>
          <w:i/>
          <w:sz w:val="22"/>
          <w:szCs w:val="22"/>
        </w:rPr>
      </w:pPr>
      <w:r w:rsidRPr="00066B69">
        <w:rPr>
          <w:rFonts w:asciiTheme="minorHAnsi" w:hAnsiTheme="minorHAnsi"/>
          <w:i/>
          <w:sz w:val="22"/>
          <w:szCs w:val="22"/>
        </w:rPr>
        <w:sym w:font="Wingdings" w:char="F046"/>
      </w:r>
      <w:r w:rsidRPr="00066B69">
        <w:rPr>
          <w:rFonts w:asciiTheme="minorHAnsi" w:hAnsiTheme="minorHAnsi"/>
          <w:i/>
          <w:sz w:val="22"/>
          <w:szCs w:val="22"/>
        </w:rPr>
        <w:t xml:space="preserve"> Le </w:t>
      </w:r>
      <w:r w:rsidRPr="00066B69">
        <w:rPr>
          <w:rFonts w:asciiTheme="minorHAnsi" w:hAnsiTheme="minorHAnsi"/>
          <w:b/>
          <w:i/>
          <w:sz w:val="22"/>
          <w:szCs w:val="22"/>
        </w:rPr>
        <w:t>programme pluriannuel</w:t>
      </w:r>
      <w:r w:rsidRPr="00066B69">
        <w:rPr>
          <w:rFonts w:asciiTheme="minorHAnsi" w:hAnsiTheme="minorHAnsi"/>
          <w:i/>
          <w:sz w:val="22"/>
          <w:szCs w:val="22"/>
        </w:rPr>
        <w:t xml:space="preserve"> est le recensement des emplois ouverts par la collectivité en tenant compte de ses besoins et des objectifs de la gestion prévisionnelle des effectifs, des emplois et des compétences (GPEEC). Il est révisable en cours de période après avis du Comité technique et approbation par l’organe délibérant. Il doit préciser pour la période du 13 mars 2016 au 12 mars 2018 :</w:t>
      </w:r>
    </w:p>
    <w:p w:rsidR="00066B69" w:rsidRPr="00066B69" w:rsidRDefault="00066B69" w:rsidP="00066B69">
      <w:pPr>
        <w:ind w:left="1814"/>
        <w:jc w:val="both"/>
        <w:rPr>
          <w:rFonts w:asciiTheme="minorHAnsi" w:hAnsiTheme="minorHAnsi"/>
          <w:i/>
          <w:sz w:val="22"/>
          <w:szCs w:val="22"/>
        </w:rPr>
      </w:pPr>
      <w:r w:rsidRPr="00066B69">
        <w:rPr>
          <w:rFonts w:asciiTheme="minorHAnsi" w:hAnsiTheme="minorHAnsi"/>
          <w:i/>
          <w:sz w:val="22"/>
          <w:szCs w:val="22"/>
        </w:rPr>
        <w:t>- les grades ouverts aux recrutements réservés (grades de l’échelle 3, future C1) ainsi que les conditions dans lesquelles ces recrutements seront opérés, lesquelles prennent notamment en compte les acquis de l’expérience professionnelle correspondant aux fonctions auxquelles destine le cadre d’emplois</w:t>
      </w:r>
    </w:p>
    <w:p w:rsidR="00066B69" w:rsidRPr="00066B69" w:rsidRDefault="00066B69" w:rsidP="00066B69">
      <w:pPr>
        <w:ind w:left="1814"/>
        <w:jc w:val="both"/>
        <w:rPr>
          <w:rFonts w:asciiTheme="minorHAnsi" w:hAnsiTheme="minorHAnsi"/>
          <w:i/>
          <w:sz w:val="22"/>
          <w:szCs w:val="22"/>
        </w:rPr>
      </w:pPr>
      <w:r w:rsidRPr="00066B69">
        <w:rPr>
          <w:rFonts w:asciiTheme="minorHAnsi" w:hAnsiTheme="minorHAnsi"/>
          <w:i/>
          <w:sz w:val="22"/>
          <w:szCs w:val="22"/>
        </w:rPr>
        <w:t>- les grades ouverts aux sélections professionnelles</w:t>
      </w:r>
    </w:p>
    <w:p w:rsidR="00066B69" w:rsidRPr="00066B69" w:rsidRDefault="00066B69" w:rsidP="00066B69">
      <w:pPr>
        <w:ind w:left="1814"/>
        <w:jc w:val="both"/>
        <w:rPr>
          <w:rFonts w:asciiTheme="minorHAnsi" w:hAnsiTheme="minorHAnsi"/>
          <w:i/>
          <w:sz w:val="22"/>
          <w:szCs w:val="22"/>
        </w:rPr>
      </w:pPr>
      <w:r w:rsidRPr="00066B69">
        <w:rPr>
          <w:rFonts w:asciiTheme="minorHAnsi" w:hAnsiTheme="minorHAnsi"/>
          <w:i/>
          <w:sz w:val="22"/>
          <w:szCs w:val="22"/>
        </w:rPr>
        <w:t>- le nombre d’emplois ouverts pour chacun et leur répartition par sessions de recrutement, jusqu’en mars 2018.</w:t>
      </w:r>
    </w:p>
    <w:p w:rsidR="00066B69" w:rsidRPr="00066B69" w:rsidRDefault="00066B69" w:rsidP="00086835">
      <w:pPr>
        <w:spacing w:line="360" w:lineRule="auto"/>
        <w:jc w:val="both"/>
        <w:rPr>
          <w:rFonts w:asciiTheme="minorHAnsi" w:hAnsiTheme="minorHAnsi" w:cs="Times New Roman"/>
          <w:b/>
          <w:bCs/>
          <w:i/>
          <w:sz w:val="22"/>
          <w:szCs w:val="22"/>
        </w:rPr>
      </w:pPr>
    </w:p>
    <w:p w:rsidR="00066B69" w:rsidRPr="00066B69" w:rsidRDefault="00066B69" w:rsidP="00086835">
      <w:pPr>
        <w:spacing w:line="360" w:lineRule="auto"/>
        <w:jc w:val="both"/>
        <w:rPr>
          <w:rFonts w:asciiTheme="minorHAnsi" w:hAnsiTheme="minorHAnsi" w:cs="Times New Roman"/>
          <w:b/>
          <w:bCs/>
          <w:sz w:val="22"/>
          <w:szCs w:val="22"/>
        </w:rPr>
      </w:pPr>
    </w:p>
    <w:p w:rsidR="00126E0A" w:rsidRPr="00066B69" w:rsidRDefault="00126E0A" w:rsidP="00126E0A">
      <w:pPr>
        <w:numPr>
          <w:ilvl w:val="0"/>
          <w:numId w:val="12"/>
        </w:numPr>
        <w:autoSpaceDE w:val="0"/>
        <w:autoSpaceDN w:val="0"/>
        <w:jc w:val="both"/>
        <w:rPr>
          <w:rFonts w:asciiTheme="minorHAnsi" w:hAnsiTheme="minorHAnsi"/>
          <w:sz w:val="22"/>
          <w:szCs w:val="22"/>
        </w:rPr>
      </w:pPr>
      <w:r w:rsidRPr="00066B69">
        <w:rPr>
          <w:rFonts w:asciiTheme="minorHAnsi" w:hAnsiTheme="minorHAnsi"/>
          <w:sz w:val="22"/>
          <w:szCs w:val="22"/>
        </w:rPr>
        <w:t>au titre du dispositif de sélection professionnelle, besoins de la collectivité en 2017 et 2018 :</w:t>
      </w:r>
    </w:p>
    <w:p w:rsidR="00126E0A" w:rsidRPr="00066B69" w:rsidRDefault="00126E0A" w:rsidP="00126E0A">
      <w:pPr>
        <w:autoSpaceDE w:val="0"/>
        <w:autoSpaceDN w:val="0"/>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1489"/>
        <w:gridCol w:w="1359"/>
        <w:gridCol w:w="2297"/>
      </w:tblGrid>
      <w:tr w:rsidR="00126E0A" w:rsidRPr="00066B69" w:rsidTr="000543E5">
        <w:tc>
          <w:tcPr>
            <w:tcW w:w="4546"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Grades</w:t>
            </w:r>
          </w:p>
        </w:tc>
        <w:tc>
          <w:tcPr>
            <w:tcW w:w="1503"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2017</w:t>
            </w:r>
          </w:p>
        </w:tc>
        <w:tc>
          <w:tcPr>
            <w:tcW w:w="1371"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2018</w:t>
            </w:r>
          </w:p>
        </w:tc>
        <w:tc>
          <w:tcPr>
            <w:tcW w:w="2320"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Nombre total de postes</w:t>
            </w:r>
          </w:p>
        </w:tc>
      </w:tr>
      <w:tr w:rsidR="00126E0A" w:rsidRPr="00066B69" w:rsidTr="000543E5">
        <w:tc>
          <w:tcPr>
            <w:tcW w:w="4546" w:type="dxa"/>
            <w:vAlign w:val="center"/>
          </w:tcPr>
          <w:p w:rsidR="00126E0A" w:rsidRPr="00066B69" w:rsidRDefault="00126E0A" w:rsidP="000543E5">
            <w:pPr>
              <w:autoSpaceDE w:val="0"/>
              <w:autoSpaceDN w:val="0"/>
              <w:jc w:val="center"/>
              <w:rPr>
                <w:rFonts w:asciiTheme="minorHAnsi" w:hAnsiTheme="minorHAnsi"/>
                <w:sz w:val="22"/>
                <w:szCs w:val="22"/>
              </w:rPr>
            </w:pPr>
          </w:p>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r w:rsidR="00126E0A" w:rsidRPr="00066B69" w:rsidTr="000543E5">
        <w:tc>
          <w:tcPr>
            <w:tcW w:w="4546" w:type="dxa"/>
            <w:vAlign w:val="center"/>
          </w:tcPr>
          <w:p w:rsidR="00126E0A" w:rsidRPr="00066B69" w:rsidRDefault="00126E0A" w:rsidP="000543E5">
            <w:pPr>
              <w:autoSpaceDE w:val="0"/>
              <w:autoSpaceDN w:val="0"/>
              <w:jc w:val="center"/>
              <w:rPr>
                <w:rFonts w:asciiTheme="minorHAnsi" w:hAnsiTheme="minorHAnsi"/>
                <w:sz w:val="22"/>
                <w:szCs w:val="22"/>
              </w:rPr>
            </w:pPr>
          </w:p>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r w:rsidR="00126E0A" w:rsidRPr="00066B69" w:rsidTr="000543E5">
        <w:tc>
          <w:tcPr>
            <w:tcW w:w="4546" w:type="dxa"/>
            <w:tcBorders>
              <w:bottom w:val="single" w:sz="4" w:space="0" w:color="auto"/>
            </w:tcBorders>
            <w:vAlign w:val="center"/>
          </w:tcPr>
          <w:p w:rsidR="00126E0A" w:rsidRPr="00066B69" w:rsidRDefault="00126E0A" w:rsidP="000543E5">
            <w:pPr>
              <w:autoSpaceDE w:val="0"/>
              <w:autoSpaceDN w:val="0"/>
              <w:jc w:val="center"/>
              <w:rPr>
                <w:rFonts w:asciiTheme="minorHAnsi" w:hAnsiTheme="minorHAnsi"/>
                <w:sz w:val="22"/>
                <w:szCs w:val="22"/>
              </w:rPr>
            </w:pPr>
          </w:p>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r w:rsidR="00126E0A" w:rsidRPr="00066B69" w:rsidTr="000543E5">
        <w:tc>
          <w:tcPr>
            <w:tcW w:w="4546"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Nombre total de postes par année</w:t>
            </w: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bl>
    <w:p w:rsidR="00126E0A" w:rsidRPr="00066B69" w:rsidRDefault="00126E0A" w:rsidP="00126E0A">
      <w:pPr>
        <w:autoSpaceDE w:val="0"/>
        <w:autoSpaceDN w:val="0"/>
        <w:jc w:val="both"/>
        <w:rPr>
          <w:rFonts w:asciiTheme="minorHAnsi" w:hAnsiTheme="minorHAnsi"/>
          <w:sz w:val="22"/>
          <w:szCs w:val="22"/>
        </w:rPr>
      </w:pPr>
    </w:p>
    <w:p w:rsidR="00126E0A" w:rsidRPr="00066B69" w:rsidRDefault="00126E0A" w:rsidP="00126E0A">
      <w:pPr>
        <w:autoSpaceDE w:val="0"/>
        <w:autoSpaceDN w:val="0"/>
        <w:jc w:val="both"/>
        <w:rPr>
          <w:rFonts w:asciiTheme="minorHAnsi" w:hAnsiTheme="minorHAnsi"/>
          <w:sz w:val="22"/>
          <w:szCs w:val="22"/>
        </w:rPr>
      </w:pPr>
    </w:p>
    <w:p w:rsidR="00126E0A" w:rsidRPr="00066B69" w:rsidRDefault="00126E0A" w:rsidP="00126E0A">
      <w:pPr>
        <w:numPr>
          <w:ilvl w:val="0"/>
          <w:numId w:val="12"/>
        </w:numPr>
        <w:autoSpaceDE w:val="0"/>
        <w:autoSpaceDN w:val="0"/>
        <w:jc w:val="both"/>
        <w:rPr>
          <w:rFonts w:asciiTheme="minorHAnsi" w:hAnsiTheme="minorHAnsi"/>
          <w:sz w:val="22"/>
          <w:szCs w:val="22"/>
        </w:rPr>
      </w:pPr>
      <w:r w:rsidRPr="00066B69">
        <w:rPr>
          <w:rFonts w:asciiTheme="minorHAnsi" w:hAnsiTheme="minorHAnsi"/>
          <w:sz w:val="22"/>
          <w:szCs w:val="22"/>
        </w:rPr>
        <w:t>au titre du recrutement direct, besoins de la collectivité en 2017 et 2018 :</w:t>
      </w:r>
    </w:p>
    <w:p w:rsidR="00126E0A" w:rsidRPr="00066B69" w:rsidRDefault="00126E0A" w:rsidP="00126E0A">
      <w:pPr>
        <w:autoSpaceDE w:val="0"/>
        <w:autoSpaceDN w:val="0"/>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1359"/>
        <w:gridCol w:w="1489"/>
        <w:gridCol w:w="2297"/>
      </w:tblGrid>
      <w:tr w:rsidR="00126E0A" w:rsidRPr="00066B69" w:rsidTr="000543E5">
        <w:tc>
          <w:tcPr>
            <w:tcW w:w="4546"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Grades</w:t>
            </w:r>
          </w:p>
        </w:tc>
        <w:tc>
          <w:tcPr>
            <w:tcW w:w="1371"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2017</w:t>
            </w:r>
          </w:p>
        </w:tc>
        <w:tc>
          <w:tcPr>
            <w:tcW w:w="1503"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2018</w:t>
            </w:r>
          </w:p>
        </w:tc>
        <w:tc>
          <w:tcPr>
            <w:tcW w:w="2320"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Nombre total de postes</w:t>
            </w:r>
          </w:p>
        </w:tc>
      </w:tr>
      <w:tr w:rsidR="00126E0A" w:rsidRPr="00066B69" w:rsidTr="000543E5">
        <w:tc>
          <w:tcPr>
            <w:tcW w:w="4546" w:type="dxa"/>
            <w:vAlign w:val="center"/>
          </w:tcPr>
          <w:p w:rsidR="00126E0A" w:rsidRPr="00066B69" w:rsidRDefault="00126E0A" w:rsidP="000543E5">
            <w:pPr>
              <w:autoSpaceDE w:val="0"/>
              <w:autoSpaceDN w:val="0"/>
              <w:jc w:val="center"/>
              <w:rPr>
                <w:rFonts w:asciiTheme="minorHAnsi" w:hAnsiTheme="minorHAnsi"/>
                <w:sz w:val="22"/>
                <w:szCs w:val="22"/>
              </w:rPr>
            </w:pPr>
          </w:p>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r w:rsidR="00126E0A" w:rsidRPr="00066B69" w:rsidTr="000543E5">
        <w:tc>
          <w:tcPr>
            <w:tcW w:w="4546" w:type="dxa"/>
            <w:vAlign w:val="center"/>
          </w:tcPr>
          <w:p w:rsidR="00126E0A" w:rsidRPr="00066B69" w:rsidRDefault="00126E0A" w:rsidP="000543E5">
            <w:pPr>
              <w:autoSpaceDE w:val="0"/>
              <w:autoSpaceDN w:val="0"/>
              <w:jc w:val="center"/>
              <w:rPr>
                <w:rFonts w:asciiTheme="minorHAnsi" w:hAnsiTheme="minorHAnsi"/>
                <w:sz w:val="22"/>
                <w:szCs w:val="22"/>
              </w:rPr>
            </w:pPr>
          </w:p>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r w:rsidR="00126E0A" w:rsidRPr="00066B69" w:rsidTr="000543E5">
        <w:tc>
          <w:tcPr>
            <w:tcW w:w="4546" w:type="dxa"/>
            <w:tcBorders>
              <w:bottom w:val="single" w:sz="4" w:space="0" w:color="auto"/>
            </w:tcBorders>
            <w:vAlign w:val="center"/>
          </w:tcPr>
          <w:p w:rsidR="00126E0A" w:rsidRPr="00066B69" w:rsidRDefault="00126E0A" w:rsidP="000543E5">
            <w:pPr>
              <w:autoSpaceDE w:val="0"/>
              <w:autoSpaceDN w:val="0"/>
              <w:jc w:val="center"/>
              <w:rPr>
                <w:rFonts w:asciiTheme="minorHAnsi" w:hAnsiTheme="minorHAnsi"/>
                <w:sz w:val="22"/>
                <w:szCs w:val="22"/>
              </w:rPr>
            </w:pPr>
          </w:p>
          <w:p w:rsidR="00126E0A" w:rsidRPr="00066B69" w:rsidRDefault="00126E0A" w:rsidP="000543E5">
            <w:pPr>
              <w:autoSpaceDE w:val="0"/>
              <w:autoSpaceDN w:val="0"/>
              <w:jc w:val="center"/>
              <w:rPr>
                <w:rFonts w:asciiTheme="minorHAnsi" w:hAnsiTheme="minorHAnsi"/>
                <w:sz w:val="22"/>
                <w:szCs w:val="22"/>
              </w:rPr>
            </w:pP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r w:rsidR="00126E0A" w:rsidRPr="00066B69" w:rsidTr="000543E5">
        <w:tc>
          <w:tcPr>
            <w:tcW w:w="4546" w:type="dxa"/>
            <w:shd w:val="clear" w:color="auto" w:fill="D9D9D9"/>
            <w:vAlign w:val="center"/>
          </w:tcPr>
          <w:p w:rsidR="00126E0A" w:rsidRPr="00066B69" w:rsidRDefault="00126E0A" w:rsidP="000543E5">
            <w:pPr>
              <w:autoSpaceDE w:val="0"/>
              <w:autoSpaceDN w:val="0"/>
              <w:jc w:val="center"/>
              <w:rPr>
                <w:rFonts w:asciiTheme="minorHAnsi" w:hAnsiTheme="minorHAnsi"/>
                <w:b/>
                <w:sz w:val="22"/>
                <w:szCs w:val="22"/>
              </w:rPr>
            </w:pPr>
            <w:r w:rsidRPr="00066B69">
              <w:rPr>
                <w:rFonts w:asciiTheme="minorHAnsi" w:hAnsiTheme="minorHAnsi"/>
                <w:b/>
                <w:sz w:val="22"/>
                <w:szCs w:val="22"/>
              </w:rPr>
              <w:t>Nombre total de postes par année</w:t>
            </w:r>
          </w:p>
        </w:tc>
        <w:tc>
          <w:tcPr>
            <w:tcW w:w="1371"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1503" w:type="dxa"/>
            <w:vAlign w:val="center"/>
          </w:tcPr>
          <w:p w:rsidR="00126E0A" w:rsidRPr="00066B69" w:rsidRDefault="00126E0A" w:rsidP="000543E5">
            <w:pPr>
              <w:autoSpaceDE w:val="0"/>
              <w:autoSpaceDN w:val="0"/>
              <w:jc w:val="center"/>
              <w:rPr>
                <w:rFonts w:asciiTheme="minorHAnsi" w:hAnsiTheme="minorHAnsi"/>
                <w:sz w:val="22"/>
                <w:szCs w:val="22"/>
              </w:rPr>
            </w:pPr>
          </w:p>
        </w:tc>
        <w:tc>
          <w:tcPr>
            <w:tcW w:w="2320" w:type="dxa"/>
            <w:vAlign w:val="center"/>
          </w:tcPr>
          <w:p w:rsidR="00126E0A" w:rsidRPr="00066B69" w:rsidRDefault="00126E0A" w:rsidP="000543E5">
            <w:pPr>
              <w:autoSpaceDE w:val="0"/>
              <w:autoSpaceDN w:val="0"/>
              <w:jc w:val="center"/>
              <w:rPr>
                <w:rFonts w:asciiTheme="minorHAnsi" w:hAnsiTheme="minorHAnsi"/>
                <w:sz w:val="22"/>
                <w:szCs w:val="22"/>
              </w:rPr>
            </w:pPr>
          </w:p>
        </w:tc>
      </w:tr>
    </w:tbl>
    <w:p w:rsidR="00126E0A" w:rsidRPr="00066B69" w:rsidRDefault="00126E0A" w:rsidP="00126E0A">
      <w:pPr>
        <w:autoSpaceDE w:val="0"/>
        <w:autoSpaceDN w:val="0"/>
        <w:jc w:val="both"/>
        <w:rPr>
          <w:rFonts w:asciiTheme="minorHAnsi" w:hAnsiTheme="minorHAnsi"/>
          <w:sz w:val="22"/>
          <w:szCs w:val="22"/>
        </w:rPr>
      </w:pPr>
    </w:p>
    <w:p w:rsidR="00126E0A" w:rsidRPr="00066B69" w:rsidRDefault="00126E0A" w:rsidP="00086835">
      <w:pPr>
        <w:spacing w:line="360" w:lineRule="auto"/>
        <w:jc w:val="both"/>
        <w:rPr>
          <w:rFonts w:asciiTheme="minorHAnsi" w:hAnsiTheme="minorHAnsi" w:cs="Times New Roman"/>
          <w:b/>
          <w:bCs/>
          <w:sz w:val="22"/>
          <w:szCs w:val="22"/>
        </w:rPr>
      </w:pPr>
    </w:p>
    <w:p w:rsidR="00126E0A" w:rsidRPr="00066B69" w:rsidRDefault="00126E0A" w:rsidP="00126E0A">
      <w:pPr>
        <w:rPr>
          <w:rFonts w:asciiTheme="minorHAnsi" w:hAnsiTheme="minorHAnsi" w:cs="Tahoma"/>
          <w:b/>
          <w:sz w:val="22"/>
          <w:szCs w:val="22"/>
          <w:u w:val="single"/>
        </w:rPr>
      </w:pPr>
    </w:p>
    <w:p w:rsidR="00126E0A" w:rsidRPr="00066B69" w:rsidRDefault="00126E0A" w:rsidP="00126E0A">
      <w:pPr>
        <w:rPr>
          <w:rFonts w:asciiTheme="minorHAnsi" w:hAnsiTheme="minorHAnsi" w:cs="Tahoma"/>
          <w:b/>
          <w:sz w:val="22"/>
          <w:szCs w:val="22"/>
          <w:u w:val="single"/>
        </w:rPr>
      </w:pPr>
      <w:r w:rsidRPr="00066B69">
        <w:rPr>
          <w:rFonts w:asciiTheme="minorHAnsi" w:hAnsiTheme="minorHAnsi" w:cs="Tahoma"/>
          <w:b/>
          <w:sz w:val="22"/>
          <w:szCs w:val="22"/>
          <w:u w:val="single"/>
        </w:rPr>
        <w:t>Pour les emplois listés dans le rapport et non repris dans le programme, indiquer les motifs :</w:t>
      </w:r>
    </w:p>
    <w:p w:rsidR="00126E0A" w:rsidRPr="00066B69" w:rsidRDefault="00126E0A" w:rsidP="00126E0A">
      <w:pPr>
        <w:rPr>
          <w:rFonts w:asciiTheme="minorHAnsi" w:hAnsiTheme="minorHAnsi" w:cs="Tahoma"/>
          <w:b/>
          <w:sz w:val="22"/>
          <w:szCs w:val="22"/>
          <w:u w:val="single"/>
        </w:rPr>
      </w:pPr>
    </w:p>
    <w:p w:rsidR="00126E0A" w:rsidRPr="00066B69" w:rsidRDefault="00126E0A" w:rsidP="00126E0A">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066B69" w:rsidRDefault="00126E0A" w:rsidP="00126E0A">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066B69" w:rsidRDefault="00126E0A" w:rsidP="00126E0A">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066B69" w:rsidRDefault="00126E0A" w:rsidP="00126E0A">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066B69" w:rsidRDefault="00126E0A" w:rsidP="00126E0A">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066B69" w:rsidRDefault="00126E0A" w:rsidP="00126E0A">
      <w:pPr>
        <w:tabs>
          <w:tab w:val="right" w:leader="dot" w:pos="9072"/>
        </w:tabs>
        <w:rPr>
          <w:rFonts w:asciiTheme="minorHAnsi" w:hAnsiTheme="minorHAnsi" w:cs="Tahoma"/>
          <w:sz w:val="22"/>
          <w:szCs w:val="22"/>
        </w:rPr>
      </w:pPr>
      <w:r w:rsidRPr="00066B69">
        <w:rPr>
          <w:rFonts w:asciiTheme="minorHAnsi" w:hAnsiTheme="minorHAnsi" w:cs="Tahoma"/>
          <w:sz w:val="22"/>
          <w:szCs w:val="22"/>
        </w:rPr>
        <w:tab/>
      </w:r>
    </w:p>
    <w:p w:rsidR="00126E0A" w:rsidRPr="00066B69" w:rsidRDefault="00126E0A" w:rsidP="00126E0A">
      <w:pPr>
        <w:tabs>
          <w:tab w:val="right" w:leader="dot" w:pos="9072"/>
        </w:tabs>
        <w:rPr>
          <w:rFonts w:asciiTheme="minorHAnsi" w:hAnsiTheme="minorHAnsi" w:cs="Tahoma"/>
          <w:sz w:val="22"/>
          <w:szCs w:val="22"/>
        </w:rPr>
      </w:pPr>
    </w:p>
    <w:p w:rsidR="00126E0A" w:rsidRPr="00066B69" w:rsidRDefault="00126E0A" w:rsidP="00126E0A">
      <w:pPr>
        <w:tabs>
          <w:tab w:val="right" w:leader="dot" w:pos="9072"/>
        </w:tabs>
        <w:rPr>
          <w:rFonts w:asciiTheme="minorHAnsi" w:hAnsiTheme="minorHAnsi" w:cs="Tahoma"/>
          <w:sz w:val="22"/>
          <w:szCs w:val="22"/>
        </w:rPr>
      </w:pPr>
    </w:p>
    <w:p w:rsidR="00A562B5" w:rsidRDefault="00A562B5" w:rsidP="00126E0A">
      <w:pPr>
        <w:rPr>
          <w:rFonts w:asciiTheme="minorHAnsi" w:hAnsiTheme="minorHAnsi" w:cs="Tahoma"/>
          <w:sz w:val="22"/>
          <w:szCs w:val="22"/>
        </w:rPr>
      </w:pPr>
    </w:p>
    <w:p w:rsidR="00F7305F" w:rsidRPr="00066B69" w:rsidRDefault="00F7305F" w:rsidP="00126E0A">
      <w:pPr>
        <w:rPr>
          <w:rFonts w:asciiTheme="minorHAnsi" w:hAnsiTheme="minorHAnsi" w:cs="Tahoma"/>
          <w:sz w:val="22"/>
          <w:szCs w:val="22"/>
        </w:rPr>
      </w:pPr>
    </w:p>
    <w:p w:rsidR="00126E0A" w:rsidRPr="00066B69" w:rsidRDefault="00126E0A" w:rsidP="00126E0A">
      <w:pPr>
        <w:rPr>
          <w:rFonts w:asciiTheme="minorHAnsi" w:hAnsiTheme="minorHAnsi" w:cs="Tahoma"/>
          <w:sz w:val="22"/>
          <w:szCs w:val="22"/>
        </w:rPr>
      </w:pPr>
      <w:r w:rsidRPr="00066B69">
        <w:rPr>
          <w:rFonts w:asciiTheme="minorHAnsi" w:hAnsiTheme="minorHAnsi" w:cs="Tahoma"/>
          <w:b/>
          <w:sz w:val="22"/>
          <w:szCs w:val="22"/>
          <w:u w:val="single"/>
        </w:rPr>
        <w:t>3 - Nombre de transformation de CDD en CDI</w:t>
      </w:r>
      <w:r w:rsidRPr="00066B69">
        <w:rPr>
          <w:rFonts w:asciiTheme="minorHAnsi" w:hAnsiTheme="minorHAnsi" w:cs="Tahoma"/>
          <w:sz w:val="22"/>
          <w:szCs w:val="22"/>
        </w:rPr>
        <w:t xml:space="preserve"> : </w:t>
      </w:r>
    </w:p>
    <w:p w:rsidR="00126E0A" w:rsidRPr="00066B69" w:rsidRDefault="00126E0A" w:rsidP="00126E0A">
      <w:pPr>
        <w:rPr>
          <w:rFonts w:asciiTheme="minorHAnsi" w:hAnsiTheme="minorHAnsi" w:cs="Tahoma"/>
          <w:sz w:val="22"/>
          <w:szCs w:val="22"/>
        </w:rPr>
      </w:pPr>
    </w:p>
    <w:p w:rsidR="00126E0A" w:rsidRPr="00066B69" w:rsidRDefault="00126E0A" w:rsidP="00126E0A">
      <w:pPr>
        <w:tabs>
          <w:tab w:val="right" w:leader="dot" w:pos="9072"/>
        </w:tabs>
        <w:ind w:left="511" w:hanging="227"/>
        <w:rPr>
          <w:rFonts w:asciiTheme="minorHAnsi" w:hAnsiTheme="minorHAnsi" w:cs="Tahoma"/>
          <w:sz w:val="22"/>
          <w:szCs w:val="22"/>
        </w:rPr>
      </w:pPr>
      <w:r w:rsidRPr="00066B69">
        <w:rPr>
          <w:rFonts w:asciiTheme="minorHAnsi" w:hAnsiTheme="minorHAnsi" w:cs="Tahoma"/>
          <w:sz w:val="22"/>
          <w:szCs w:val="22"/>
        </w:rPr>
        <w:sym w:font="Wingdings" w:char="F09F"/>
      </w:r>
      <w:r w:rsidRPr="00066B69">
        <w:rPr>
          <w:rFonts w:asciiTheme="minorHAnsi" w:hAnsiTheme="minorHAnsi" w:cs="Tahoma"/>
          <w:sz w:val="22"/>
          <w:szCs w:val="22"/>
        </w:rPr>
        <w:t xml:space="preserve"> </w:t>
      </w:r>
      <w:r w:rsidR="00F7305F" w:rsidRPr="00066B69">
        <w:rPr>
          <w:rFonts w:asciiTheme="minorHAnsi" w:hAnsiTheme="minorHAnsi" w:cs="Tahoma"/>
          <w:b/>
          <w:sz w:val="22"/>
          <w:szCs w:val="22"/>
        </w:rPr>
        <w:t>Au</w:t>
      </w:r>
      <w:r w:rsidRPr="00066B69">
        <w:rPr>
          <w:rFonts w:asciiTheme="minorHAnsi" w:hAnsiTheme="minorHAnsi" w:cs="Tahoma"/>
          <w:b/>
          <w:sz w:val="22"/>
          <w:szCs w:val="22"/>
        </w:rPr>
        <w:t xml:space="preserve"> 13 mars 2012</w:t>
      </w:r>
      <w:r w:rsidRPr="00066B69">
        <w:rPr>
          <w:rFonts w:asciiTheme="minorHAnsi" w:hAnsiTheme="minorHAnsi" w:cs="Tahoma"/>
          <w:sz w:val="22"/>
          <w:szCs w:val="22"/>
        </w:rPr>
        <w:t xml:space="preserve"> (dispositif de cdisation obligatoire) : </w:t>
      </w:r>
      <w:r w:rsidRPr="00066B69">
        <w:rPr>
          <w:rFonts w:asciiTheme="minorHAnsi" w:hAnsiTheme="minorHAnsi" w:cs="Tahoma"/>
          <w:sz w:val="22"/>
          <w:szCs w:val="22"/>
        </w:rPr>
        <w:tab/>
      </w:r>
    </w:p>
    <w:p w:rsidR="00126E0A" w:rsidRPr="00066B69" w:rsidRDefault="00F7305F" w:rsidP="00126E0A">
      <w:pPr>
        <w:ind w:left="624" w:hanging="227"/>
        <w:rPr>
          <w:rFonts w:asciiTheme="minorHAnsi" w:hAnsiTheme="minorHAnsi" w:cs="Tahoma"/>
          <w:i/>
          <w:sz w:val="22"/>
          <w:szCs w:val="22"/>
        </w:rPr>
      </w:pPr>
      <w:r w:rsidRPr="00066B69">
        <w:rPr>
          <w:rFonts w:asciiTheme="minorHAnsi" w:hAnsiTheme="minorHAnsi" w:cs="Tahoma"/>
          <w:i/>
          <w:sz w:val="22"/>
          <w:szCs w:val="22"/>
        </w:rPr>
        <w:t>Indiquer</w:t>
      </w:r>
      <w:r w:rsidR="00126E0A" w:rsidRPr="00066B69">
        <w:rPr>
          <w:rFonts w:asciiTheme="minorHAnsi" w:hAnsiTheme="minorHAnsi" w:cs="Tahoma"/>
          <w:i/>
          <w:sz w:val="22"/>
          <w:szCs w:val="22"/>
        </w:rPr>
        <w:t xml:space="preserve"> nombre </w:t>
      </w:r>
      <w:r>
        <w:rPr>
          <w:rFonts w:asciiTheme="minorHAnsi" w:hAnsiTheme="minorHAnsi" w:cs="Tahoma"/>
          <w:i/>
          <w:sz w:val="22"/>
          <w:szCs w:val="22"/>
        </w:rPr>
        <w:t xml:space="preserve">de </w:t>
      </w:r>
      <w:r w:rsidR="00126E0A" w:rsidRPr="00066B69">
        <w:rPr>
          <w:rFonts w:asciiTheme="minorHAnsi" w:hAnsiTheme="minorHAnsi" w:cs="Tahoma"/>
          <w:i/>
          <w:sz w:val="22"/>
          <w:szCs w:val="22"/>
        </w:rPr>
        <w:t>CDIsation o</w:t>
      </w:r>
      <w:r>
        <w:rPr>
          <w:rFonts w:asciiTheme="minorHAnsi" w:hAnsiTheme="minorHAnsi" w:cs="Tahoma"/>
          <w:i/>
          <w:sz w:val="22"/>
          <w:szCs w:val="22"/>
        </w:rPr>
        <w:t>bligatoires opérés au 13/3/2012</w:t>
      </w:r>
    </w:p>
    <w:p w:rsidR="00126E0A" w:rsidRPr="00066B69" w:rsidRDefault="00126E0A" w:rsidP="00126E0A">
      <w:pPr>
        <w:ind w:left="511" w:hanging="227"/>
        <w:rPr>
          <w:rFonts w:asciiTheme="minorHAnsi" w:hAnsiTheme="minorHAnsi" w:cs="Tahoma"/>
          <w:i/>
          <w:sz w:val="22"/>
          <w:szCs w:val="22"/>
        </w:rPr>
      </w:pPr>
    </w:p>
    <w:p w:rsidR="00126E0A" w:rsidRPr="00066B69" w:rsidRDefault="00126E0A" w:rsidP="00126E0A">
      <w:pPr>
        <w:tabs>
          <w:tab w:val="right" w:leader="dot" w:pos="9072"/>
        </w:tabs>
        <w:ind w:left="511" w:hanging="227"/>
        <w:rPr>
          <w:rFonts w:asciiTheme="minorHAnsi" w:hAnsiTheme="minorHAnsi" w:cs="Tahoma"/>
          <w:sz w:val="22"/>
          <w:szCs w:val="22"/>
        </w:rPr>
      </w:pPr>
      <w:r w:rsidRPr="00066B69">
        <w:rPr>
          <w:rFonts w:asciiTheme="minorHAnsi" w:hAnsiTheme="minorHAnsi" w:cs="Tahoma"/>
          <w:sz w:val="22"/>
          <w:szCs w:val="22"/>
        </w:rPr>
        <w:sym w:font="Wingdings" w:char="F09F"/>
      </w:r>
      <w:r w:rsidRPr="00066B69">
        <w:rPr>
          <w:rFonts w:asciiTheme="minorHAnsi" w:hAnsiTheme="minorHAnsi" w:cs="Tahoma"/>
          <w:sz w:val="22"/>
          <w:szCs w:val="22"/>
        </w:rPr>
        <w:t xml:space="preserve"> </w:t>
      </w:r>
      <w:r w:rsidRPr="00066B69">
        <w:rPr>
          <w:rFonts w:asciiTheme="minorHAnsi" w:hAnsiTheme="minorHAnsi" w:cs="Tahoma"/>
          <w:b/>
          <w:sz w:val="22"/>
          <w:szCs w:val="22"/>
        </w:rPr>
        <w:t>en 2017</w:t>
      </w:r>
      <w:r w:rsidRPr="00066B69">
        <w:rPr>
          <w:rFonts w:asciiTheme="minorHAnsi" w:hAnsiTheme="minorHAnsi" w:cs="Tahoma"/>
          <w:sz w:val="22"/>
          <w:szCs w:val="22"/>
        </w:rPr>
        <w:t xml:space="preserve"> : </w:t>
      </w:r>
      <w:r w:rsidRPr="00066B69">
        <w:rPr>
          <w:rFonts w:asciiTheme="minorHAnsi" w:hAnsiTheme="minorHAnsi" w:cs="Tahoma"/>
          <w:sz w:val="22"/>
          <w:szCs w:val="22"/>
        </w:rPr>
        <w:tab/>
      </w:r>
    </w:p>
    <w:p w:rsidR="00126E0A" w:rsidRPr="00066B69" w:rsidRDefault="00F7305F" w:rsidP="00126E0A">
      <w:pPr>
        <w:ind w:left="624" w:hanging="227"/>
        <w:rPr>
          <w:rFonts w:asciiTheme="minorHAnsi" w:hAnsiTheme="minorHAnsi" w:cs="Tahoma"/>
          <w:i/>
          <w:sz w:val="22"/>
          <w:szCs w:val="22"/>
        </w:rPr>
      </w:pPr>
      <w:r w:rsidRPr="00066B69">
        <w:rPr>
          <w:rFonts w:asciiTheme="minorHAnsi" w:hAnsiTheme="minorHAnsi" w:cs="Tahoma"/>
          <w:i/>
          <w:sz w:val="22"/>
          <w:szCs w:val="22"/>
        </w:rPr>
        <w:t>Indiquer</w:t>
      </w:r>
      <w:r w:rsidR="00126E0A" w:rsidRPr="00066B69">
        <w:rPr>
          <w:rFonts w:asciiTheme="minorHAnsi" w:hAnsiTheme="minorHAnsi" w:cs="Tahoma"/>
          <w:i/>
          <w:sz w:val="22"/>
          <w:szCs w:val="22"/>
        </w:rPr>
        <w:t xml:space="preserve"> nombre de CDIsation classique</w:t>
      </w:r>
      <w:r>
        <w:rPr>
          <w:rFonts w:asciiTheme="minorHAnsi" w:hAnsiTheme="minorHAnsi" w:cs="Tahoma"/>
          <w:i/>
          <w:sz w:val="22"/>
          <w:szCs w:val="22"/>
        </w:rPr>
        <w:t>s</w:t>
      </w:r>
      <w:r w:rsidR="00126E0A" w:rsidRPr="00066B69">
        <w:rPr>
          <w:rFonts w:asciiTheme="minorHAnsi" w:hAnsiTheme="minorHAnsi" w:cs="Tahoma"/>
          <w:i/>
          <w:sz w:val="22"/>
          <w:szCs w:val="22"/>
        </w:rPr>
        <w:t xml:space="preserve"> (6 ans d’ancienneté) envisagées </w:t>
      </w:r>
    </w:p>
    <w:p w:rsidR="00126E0A" w:rsidRPr="00066B69" w:rsidRDefault="00126E0A" w:rsidP="00126E0A">
      <w:pPr>
        <w:ind w:left="511" w:hanging="227"/>
        <w:rPr>
          <w:rFonts w:asciiTheme="minorHAnsi" w:hAnsiTheme="minorHAnsi" w:cs="Tahoma"/>
          <w:i/>
          <w:sz w:val="22"/>
          <w:szCs w:val="22"/>
        </w:rPr>
      </w:pPr>
    </w:p>
    <w:p w:rsidR="00126E0A" w:rsidRPr="00066B69" w:rsidRDefault="00126E0A" w:rsidP="00126E0A">
      <w:pPr>
        <w:tabs>
          <w:tab w:val="right" w:leader="dot" w:pos="9072"/>
        </w:tabs>
        <w:ind w:left="511" w:hanging="227"/>
        <w:rPr>
          <w:rFonts w:asciiTheme="minorHAnsi" w:hAnsiTheme="minorHAnsi" w:cs="Tahoma"/>
          <w:sz w:val="22"/>
          <w:szCs w:val="22"/>
        </w:rPr>
      </w:pPr>
      <w:r w:rsidRPr="00066B69">
        <w:rPr>
          <w:rFonts w:asciiTheme="minorHAnsi" w:hAnsiTheme="minorHAnsi" w:cs="Tahoma"/>
          <w:sz w:val="22"/>
          <w:szCs w:val="22"/>
        </w:rPr>
        <w:sym w:font="Wingdings" w:char="F09F"/>
      </w:r>
      <w:r w:rsidRPr="00066B69">
        <w:rPr>
          <w:rFonts w:asciiTheme="minorHAnsi" w:hAnsiTheme="minorHAnsi" w:cs="Tahoma"/>
          <w:sz w:val="22"/>
          <w:szCs w:val="22"/>
        </w:rPr>
        <w:t xml:space="preserve"> </w:t>
      </w:r>
      <w:r w:rsidRPr="00066B69">
        <w:rPr>
          <w:rFonts w:asciiTheme="minorHAnsi" w:hAnsiTheme="minorHAnsi" w:cs="Tahoma"/>
          <w:b/>
          <w:sz w:val="22"/>
          <w:szCs w:val="22"/>
        </w:rPr>
        <w:t>en 2018</w:t>
      </w:r>
      <w:r w:rsidRPr="00066B69">
        <w:rPr>
          <w:rFonts w:asciiTheme="minorHAnsi" w:hAnsiTheme="minorHAnsi" w:cs="Tahoma"/>
          <w:sz w:val="22"/>
          <w:szCs w:val="22"/>
        </w:rPr>
        <w:t xml:space="preserve"> : </w:t>
      </w:r>
      <w:r w:rsidRPr="00066B69">
        <w:rPr>
          <w:rFonts w:asciiTheme="minorHAnsi" w:hAnsiTheme="minorHAnsi" w:cs="Tahoma"/>
          <w:sz w:val="22"/>
          <w:szCs w:val="22"/>
        </w:rPr>
        <w:tab/>
      </w:r>
    </w:p>
    <w:p w:rsidR="00126E0A" w:rsidRPr="00066B69" w:rsidRDefault="00F7305F" w:rsidP="00126E0A">
      <w:pPr>
        <w:ind w:left="624" w:hanging="227"/>
        <w:rPr>
          <w:rFonts w:asciiTheme="minorHAnsi" w:hAnsiTheme="minorHAnsi" w:cs="Tahoma"/>
          <w:i/>
          <w:sz w:val="22"/>
          <w:szCs w:val="22"/>
        </w:rPr>
      </w:pPr>
      <w:r w:rsidRPr="00066B69">
        <w:rPr>
          <w:rFonts w:asciiTheme="minorHAnsi" w:hAnsiTheme="minorHAnsi" w:cs="Tahoma"/>
          <w:i/>
          <w:sz w:val="22"/>
          <w:szCs w:val="22"/>
        </w:rPr>
        <w:t>Indiquer</w:t>
      </w:r>
      <w:r w:rsidR="00126E0A" w:rsidRPr="00066B69">
        <w:rPr>
          <w:rFonts w:asciiTheme="minorHAnsi" w:hAnsiTheme="minorHAnsi" w:cs="Tahoma"/>
          <w:i/>
          <w:sz w:val="22"/>
          <w:szCs w:val="22"/>
        </w:rPr>
        <w:t xml:space="preserve"> nombre de CDIsation classique</w:t>
      </w:r>
      <w:r>
        <w:rPr>
          <w:rFonts w:asciiTheme="minorHAnsi" w:hAnsiTheme="minorHAnsi" w:cs="Tahoma"/>
          <w:i/>
          <w:sz w:val="22"/>
          <w:szCs w:val="22"/>
        </w:rPr>
        <w:t>s</w:t>
      </w:r>
      <w:r w:rsidR="00126E0A" w:rsidRPr="00066B69">
        <w:rPr>
          <w:rFonts w:asciiTheme="minorHAnsi" w:hAnsiTheme="minorHAnsi" w:cs="Tahoma"/>
          <w:i/>
          <w:sz w:val="22"/>
          <w:szCs w:val="22"/>
        </w:rPr>
        <w:t xml:space="preserve"> (6 ans d’ancienneté) envisagées si personne n’obtient le concours</w:t>
      </w:r>
    </w:p>
    <w:p w:rsidR="00126E0A" w:rsidRPr="00066B69" w:rsidRDefault="00126E0A" w:rsidP="00126E0A">
      <w:pPr>
        <w:rPr>
          <w:rFonts w:asciiTheme="minorHAnsi" w:hAnsiTheme="minorHAnsi" w:cs="Tahoma"/>
          <w:sz w:val="22"/>
          <w:szCs w:val="22"/>
        </w:rPr>
      </w:pPr>
    </w:p>
    <w:p w:rsidR="00126E0A" w:rsidRPr="00066B69" w:rsidRDefault="00126E0A" w:rsidP="00126E0A">
      <w:pPr>
        <w:rPr>
          <w:rFonts w:asciiTheme="minorHAnsi" w:hAnsiTheme="minorHAnsi" w:cs="Tahoma"/>
          <w:b/>
          <w:sz w:val="22"/>
          <w:szCs w:val="22"/>
        </w:rPr>
      </w:pPr>
    </w:p>
    <w:p w:rsidR="00126E0A" w:rsidRPr="00066B69" w:rsidRDefault="00126E0A" w:rsidP="00126E0A">
      <w:pPr>
        <w:rPr>
          <w:rFonts w:asciiTheme="minorHAnsi" w:hAnsiTheme="minorHAnsi" w:cs="Tahoma"/>
          <w:b/>
          <w:sz w:val="22"/>
          <w:szCs w:val="22"/>
        </w:rPr>
      </w:pPr>
    </w:p>
    <w:p w:rsidR="00126E0A" w:rsidRPr="00066B69" w:rsidRDefault="00126E0A" w:rsidP="00126E0A">
      <w:pPr>
        <w:rPr>
          <w:rFonts w:asciiTheme="minorHAnsi" w:hAnsiTheme="minorHAnsi" w:cs="Tahoma"/>
          <w:b/>
          <w:sz w:val="22"/>
          <w:szCs w:val="22"/>
        </w:rPr>
      </w:pPr>
    </w:p>
    <w:p w:rsidR="00126E0A" w:rsidRPr="00066B69" w:rsidRDefault="00126E0A" w:rsidP="00126E0A">
      <w:pPr>
        <w:rPr>
          <w:rFonts w:asciiTheme="minorHAnsi" w:hAnsiTheme="minorHAnsi" w:cs="Tahoma"/>
          <w:b/>
          <w:sz w:val="22"/>
          <w:szCs w:val="22"/>
          <w:u w:val="single"/>
        </w:rPr>
      </w:pPr>
      <w:r w:rsidRPr="00066B69">
        <w:rPr>
          <w:rFonts w:asciiTheme="minorHAnsi" w:hAnsiTheme="minorHAnsi" w:cs="Tahoma"/>
          <w:b/>
          <w:sz w:val="22"/>
          <w:szCs w:val="22"/>
          <w:u w:val="single"/>
        </w:rPr>
        <w:t xml:space="preserve">4- L’organisation des sélections professionnelles peut être assurée par la collectivité ou confiée au CDG </w:t>
      </w:r>
    </w:p>
    <w:p w:rsidR="00126E0A" w:rsidRPr="00066B69" w:rsidRDefault="00126E0A" w:rsidP="00126E0A">
      <w:pPr>
        <w:rPr>
          <w:rFonts w:asciiTheme="minorHAnsi" w:hAnsiTheme="minorHAnsi" w:cs="Tahoma"/>
          <w:sz w:val="22"/>
          <w:szCs w:val="22"/>
        </w:rPr>
      </w:pPr>
    </w:p>
    <w:p w:rsidR="00126E0A" w:rsidRPr="00066B69" w:rsidRDefault="00126E0A" w:rsidP="00126E0A">
      <w:pPr>
        <w:ind w:left="283"/>
        <w:rPr>
          <w:rFonts w:asciiTheme="minorHAnsi" w:hAnsiTheme="minorHAnsi" w:cs="Tahoma"/>
          <w:sz w:val="22"/>
          <w:szCs w:val="22"/>
        </w:rPr>
      </w:pPr>
      <w:r w:rsidRPr="00066B69">
        <w:rPr>
          <w:rFonts w:asciiTheme="minorHAnsi" w:hAnsiTheme="minorHAnsi" w:cs="Tahoma"/>
          <w:b/>
          <w:sz w:val="22"/>
          <w:szCs w:val="22"/>
        </w:rPr>
        <w:t xml:space="preserve">Envisagez-vous de conventionner avec le CDG : </w:t>
      </w:r>
      <w:r w:rsidRPr="00066B69">
        <w:rPr>
          <w:rFonts w:asciiTheme="minorHAnsi" w:hAnsiTheme="minorHAnsi" w:cs="Tahoma"/>
          <w:b/>
          <w:sz w:val="22"/>
          <w:szCs w:val="22"/>
        </w:rPr>
        <w:tab/>
      </w:r>
      <w:r w:rsidRPr="00066B69">
        <w:rPr>
          <w:rFonts w:asciiTheme="minorHAnsi" w:hAnsiTheme="minorHAnsi" w:cs="Tahoma"/>
          <w:b/>
          <w:sz w:val="22"/>
          <w:szCs w:val="22"/>
        </w:rPr>
        <w:sym w:font="Wingdings" w:char="F06F"/>
      </w:r>
      <w:r w:rsidRPr="00066B69">
        <w:rPr>
          <w:rFonts w:asciiTheme="minorHAnsi" w:hAnsiTheme="minorHAnsi" w:cs="Tahoma"/>
          <w:sz w:val="22"/>
          <w:szCs w:val="22"/>
        </w:rPr>
        <w:t xml:space="preserve">  Oui</w:t>
      </w:r>
      <w:r w:rsidRPr="00066B69">
        <w:rPr>
          <w:rFonts w:asciiTheme="minorHAnsi" w:hAnsiTheme="minorHAnsi" w:cs="Tahoma"/>
          <w:sz w:val="22"/>
          <w:szCs w:val="22"/>
        </w:rPr>
        <w:tab/>
      </w:r>
      <w:r w:rsidRPr="00066B69">
        <w:rPr>
          <w:rFonts w:asciiTheme="minorHAnsi" w:hAnsiTheme="minorHAnsi" w:cs="Tahoma"/>
          <w:sz w:val="22"/>
          <w:szCs w:val="22"/>
        </w:rPr>
        <w:tab/>
      </w:r>
      <w:r w:rsidRPr="00066B69">
        <w:rPr>
          <w:rFonts w:asciiTheme="minorHAnsi" w:hAnsiTheme="minorHAnsi" w:cs="Tahoma"/>
          <w:b/>
          <w:sz w:val="22"/>
          <w:szCs w:val="22"/>
        </w:rPr>
        <w:sym w:font="Wingdings" w:char="F06F"/>
      </w:r>
      <w:r w:rsidRPr="00066B69">
        <w:rPr>
          <w:rFonts w:asciiTheme="minorHAnsi" w:hAnsiTheme="minorHAnsi" w:cs="Tahoma"/>
          <w:sz w:val="22"/>
          <w:szCs w:val="22"/>
        </w:rPr>
        <w:t xml:space="preserve">  Non</w:t>
      </w:r>
    </w:p>
    <w:p w:rsidR="00126E0A" w:rsidRPr="00066B69" w:rsidRDefault="00126E0A" w:rsidP="00126E0A">
      <w:pPr>
        <w:pStyle w:val="En-tte"/>
        <w:tabs>
          <w:tab w:val="clear" w:pos="4536"/>
          <w:tab w:val="clear" w:pos="9072"/>
        </w:tabs>
        <w:ind w:left="283"/>
        <w:jc w:val="both"/>
        <w:rPr>
          <w:rFonts w:asciiTheme="minorHAnsi" w:hAnsiTheme="minorHAnsi" w:cs="Tahoma"/>
          <w:b w:val="0"/>
          <w:i/>
          <w:sz w:val="22"/>
          <w:szCs w:val="22"/>
          <w:u w:val="single"/>
        </w:rPr>
      </w:pPr>
    </w:p>
    <w:p w:rsidR="00126E0A" w:rsidRPr="00066B69" w:rsidRDefault="00126E0A" w:rsidP="00126E0A">
      <w:pPr>
        <w:pStyle w:val="En-tte"/>
        <w:tabs>
          <w:tab w:val="clear" w:pos="4536"/>
          <w:tab w:val="clear" w:pos="9072"/>
        </w:tabs>
        <w:ind w:left="283"/>
        <w:jc w:val="both"/>
        <w:rPr>
          <w:rFonts w:asciiTheme="minorHAnsi" w:hAnsiTheme="minorHAnsi" w:cs="Tahoma"/>
          <w:b w:val="0"/>
          <w:i/>
          <w:sz w:val="22"/>
          <w:szCs w:val="22"/>
          <w:u w:val="single"/>
        </w:rPr>
      </w:pPr>
    </w:p>
    <w:p w:rsidR="00126E0A" w:rsidRPr="00066B69" w:rsidRDefault="00126E0A" w:rsidP="00126E0A">
      <w:pPr>
        <w:pStyle w:val="En-tte"/>
        <w:tabs>
          <w:tab w:val="clear" w:pos="4536"/>
          <w:tab w:val="clear" w:pos="9072"/>
        </w:tabs>
        <w:ind w:left="283"/>
        <w:jc w:val="both"/>
        <w:rPr>
          <w:rFonts w:asciiTheme="minorHAnsi" w:hAnsiTheme="minorHAnsi" w:cs="Tahoma"/>
          <w:b w:val="0"/>
          <w:i/>
          <w:sz w:val="22"/>
          <w:szCs w:val="22"/>
        </w:rPr>
      </w:pPr>
      <w:r w:rsidRPr="00066B69">
        <w:rPr>
          <w:rFonts w:asciiTheme="minorHAnsi" w:hAnsiTheme="minorHAnsi" w:cs="Tahoma"/>
          <w:b w:val="0"/>
          <w:i/>
          <w:sz w:val="22"/>
          <w:szCs w:val="22"/>
        </w:rPr>
        <w:t>(Rappel : les documents ne  doivent pas comporter de noms)</w:t>
      </w:r>
    </w:p>
    <w:p w:rsidR="00126E0A" w:rsidRPr="00066B69" w:rsidRDefault="00126E0A" w:rsidP="00086835">
      <w:pPr>
        <w:spacing w:line="360" w:lineRule="auto"/>
        <w:jc w:val="both"/>
        <w:rPr>
          <w:rFonts w:asciiTheme="minorHAnsi" w:hAnsiTheme="minorHAnsi" w:cs="Times New Roman"/>
          <w:b/>
          <w:bCs/>
          <w:sz w:val="22"/>
          <w:szCs w:val="22"/>
        </w:rPr>
      </w:pPr>
    </w:p>
    <w:p w:rsidR="00126E0A" w:rsidRPr="00066B69" w:rsidRDefault="00126E0A" w:rsidP="00086835">
      <w:pPr>
        <w:spacing w:line="360" w:lineRule="auto"/>
        <w:jc w:val="both"/>
        <w:rPr>
          <w:rFonts w:asciiTheme="minorHAnsi" w:hAnsiTheme="minorHAnsi" w:cs="Times New Roman"/>
          <w:b/>
          <w:bCs/>
          <w:sz w:val="22"/>
          <w:szCs w:val="22"/>
        </w:rPr>
      </w:pPr>
    </w:p>
    <w:p w:rsidR="00126E0A" w:rsidRPr="00066B69" w:rsidRDefault="00126E0A" w:rsidP="00086835">
      <w:pPr>
        <w:spacing w:line="360" w:lineRule="auto"/>
        <w:jc w:val="both"/>
        <w:rPr>
          <w:rFonts w:asciiTheme="minorHAnsi" w:hAnsiTheme="minorHAnsi" w:cs="Times New Roman"/>
          <w:b/>
          <w:bCs/>
          <w:sz w:val="22"/>
          <w:szCs w:val="22"/>
        </w:rPr>
      </w:pPr>
    </w:p>
    <w:p w:rsidR="00126E0A" w:rsidRPr="00066B69" w:rsidRDefault="00126E0A" w:rsidP="00086835">
      <w:pPr>
        <w:spacing w:line="360" w:lineRule="auto"/>
        <w:jc w:val="both"/>
        <w:rPr>
          <w:rFonts w:asciiTheme="minorHAnsi" w:hAnsiTheme="minorHAnsi" w:cs="Times New Roman"/>
          <w:b/>
          <w:bCs/>
          <w:sz w:val="22"/>
          <w:szCs w:val="22"/>
        </w:rPr>
      </w:pPr>
    </w:p>
    <w:p w:rsidR="00086835" w:rsidRPr="00066B69" w:rsidRDefault="00066B69" w:rsidP="00086835">
      <w:pPr>
        <w:spacing w:line="360" w:lineRule="auto"/>
        <w:ind w:left="4536"/>
        <w:contextualSpacing/>
        <w:rPr>
          <w:rFonts w:asciiTheme="minorHAnsi" w:hAnsiTheme="minorHAnsi" w:cs="Times New Roman"/>
          <w:b/>
          <w:bCs/>
          <w:sz w:val="22"/>
          <w:szCs w:val="22"/>
        </w:rPr>
      </w:pPr>
      <w:r w:rsidRPr="00066B69">
        <w:rPr>
          <w:rFonts w:asciiTheme="minorHAnsi" w:hAnsiTheme="minorHAnsi" w:cs="Times New Roman"/>
          <w:b/>
          <w:bCs/>
          <w:sz w:val="22"/>
          <w:szCs w:val="22"/>
        </w:rPr>
        <w:t>F</w:t>
      </w:r>
      <w:r w:rsidR="00086835" w:rsidRPr="00066B69">
        <w:rPr>
          <w:rFonts w:asciiTheme="minorHAnsi" w:hAnsiTheme="minorHAnsi" w:cs="Times New Roman"/>
          <w:b/>
          <w:bCs/>
          <w:sz w:val="22"/>
          <w:szCs w:val="22"/>
        </w:rPr>
        <w:t>ait à ........................................…, le……………………..</w:t>
      </w:r>
    </w:p>
    <w:p w:rsidR="00086835" w:rsidRPr="00066B69" w:rsidRDefault="00086835" w:rsidP="00086835">
      <w:pPr>
        <w:spacing w:line="360" w:lineRule="auto"/>
        <w:ind w:left="4536"/>
        <w:contextualSpacing/>
        <w:rPr>
          <w:rFonts w:asciiTheme="minorHAnsi" w:hAnsiTheme="minorHAnsi" w:cs="Times New Roman"/>
          <w:b/>
          <w:bCs/>
          <w:i/>
          <w:sz w:val="22"/>
          <w:szCs w:val="22"/>
        </w:rPr>
      </w:pPr>
      <w:r w:rsidRPr="00066B69">
        <w:rPr>
          <w:rFonts w:asciiTheme="minorHAnsi" w:hAnsiTheme="minorHAnsi" w:cs="Times New Roman"/>
          <w:b/>
          <w:bCs/>
          <w:i/>
          <w:sz w:val="22"/>
          <w:szCs w:val="22"/>
        </w:rPr>
        <w:t>Signature de l’autorité territoriale</w:t>
      </w:r>
    </w:p>
    <w:p w:rsidR="00086835" w:rsidRPr="00066B69" w:rsidRDefault="00086835" w:rsidP="00086835">
      <w:pPr>
        <w:contextualSpacing/>
        <w:rPr>
          <w:rFonts w:asciiTheme="minorHAnsi" w:hAnsiTheme="minorHAnsi" w:cs="Times New Roman"/>
          <w:b/>
          <w:bCs/>
          <w:sz w:val="22"/>
          <w:szCs w:val="22"/>
        </w:rPr>
      </w:pPr>
    </w:p>
    <w:p w:rsidR="00086835" w:rsidRPr="00066B69" w:rsidRDefault="00086835" w:rsidP="00086835">
      <w:pPr>
        <w:contextualSpacing/>
        <w:rPr>
          <w:rFonts w:asciiTheme="minorHAnsi" w:hAnsiTheme="minorHAnsi" w:cs="Times New Roman"/>
          <w:b/>
          <w:bCs/>
          <w:sz w:val="22"/>
          <w:szCs w:val="22"/>
        </w:rPr>
      </w:pPr>
    </w:p>
    <w:p w:rsidR="00086835" w:rsidRPr="00066B69" w:rsidRDefault="00086835" w:rsidP="00086835">
      <w:pPr>
        <w:contextualSpacing/>
        <w:rPr>
          <w:rFonts w:asciiTheme="minorHAnsi" w:hAnsiTheme="minorHAnsi" w:cs="Times New Roman"/>
          <w:b/>
          <w:bCs/>
          <w:sz w:val="22"/>
          <w:szCs w:val="22"/>
        </w:rPr>
      </w:pPr>
    </w:p>
    <w:p w:rsidR="009F5504" w:rsidRPr="00066B69" w:rsidRDefault="000543E5" w:rsidP="00086835">
      <w:pPr>
        <w:rPr>
          <w:rFonts w:asciiTheme="minorHAnsi" w:hAnsiTheme="minorHAnsi" w:cs="Times New Roman"/>
          <w:b/>
          <w:bCs/>
          <w:sz w:val="22"/>
          <w:szCs w:val="22"/>
        </w:rPr>
      </w:pPr>
      <w:r w:rsidRPr="00066B69">
        <w:rPr>
          <w:rFonts w:asciiTheme="minorHAnsi" w:hAnsiTheme="minorHAnsi" w:cs="Times New Roman"/>
          <w:b/>
          <w:bCs/>
          <w:sz w:val="22"/>
          <w:szCs w:val="22"/>
        </w:rPr>
        <w:t xml:space="preserve">Pièces </w:t>
      </w:r>
      <w:r w:rsidR="00B86192" w:rsidRPr="00066B69">
        <w:rPr>
          <w:rFonts w:asciiTheme="minorHAnsi" w:hAnsiTheme="minorHAnsi" w:cs="Times New Roman"/>
          <w:b/>
          <w:bCs/>
          <w:sz w:val="22"/>
          <w:szCs w:val="22"/>
        </w:rPr>
        <w:t xml:space="preserve">à fournir pour les agents éligibles </w:t>
      </w:r>
      <w:r w:rsidRPr="00066B69">
        <w:rPr>
          <w:rFonts w:asciiTheme="minorHAnsi" w:hAnsiTheme="minorHAnsi" w:cs="Times New Roman"/>
          <w:b/>
          <w:bCs/>
          <w:sz w:val="22"/>
          <w:szCs w:val="22"/>
        </w:rPr>
        <w:t>:</w:t>
      </w:r>
    </w:p>
    <w:p w:rsidR="000543E5" w:rsidRPr="00066B69" w:rsidRDefault="00B86192" w:rsidP="00B86192">
      <w:pPr>
        <w:numPr>
          <w:ilvl w:val="0"/>
          <w:numId w:val="12"/>
        </w:numPr>
        <w:autoSpaceDE w:val="0"/>
        <w:autoSpaceDN w:val="0"/>
        <w:jc w:val="both"/>
        <w:rPr>
          <w:rFonts w:asciiTheme="minorHAnsi" w:hAnsiTheme="minorHAnsi"/>
          <w:sz w:val="22"/>
          <w:szCs w:val="22"/>
        </w:rPr>
      </w:pPr>
      <w:r w:rsidRPr="00066B69">
        <w:rPr>
          <w:rFonts w:asciiTheme="minorHAnsi" w:hAnsiTheme="minorHAnsi"/>
          <w:sz w:val="22"/>
          <w:szCs w:val="22"/>
        </w:rPr>
        <w:t>le formulaire d’examen de la situation individuelle complété et signé</w:t>
      </w:r>
    </w:p>
    <w:p w:rsidR="009F5504" w:rsidRPr="00066B69" w:rsidRDefault="009F5504" w:rsidP="00086835">
      <w:pPr>
        <w:rPr>
          <w:rFonts w:asciiTheme="minorHAnsi" w:hAnsiTheme="minorHAnsi" w:cs="Times New Roman"/>
          <w:b/>
          <w:bCs/>
          <w:sz w:val="22"/>
          <w:szCs w:val="22"/>
        </w:rPr>
      </w:pPr>
    </w:p>
    <w:p w:rsidR="005C042D" w:rsidRPr="00066B69" w:rsidRDefault="005C042D" w:rsidP="00086835">
      <w:pPr>
        <w:rPr>
          <w:rFonts w:asciiTheme="minorHAnsi" w:hAnsiTheme="minorHAnsi" w:cs="Times New Roman"/>
          <w:b/>
          <w:bCs/>
          <w:sz w:val="22"/>
          <w:szCs w:val="22"/>
        </w:rPr>
      </w:pPr>
    </w:p>
    <w:p w:rsidR="00086835" w:rsidRPr="00066B69" w:rsidRDefault="00086835" w:rsidP="00086835">
      <w:pPr>
        <w:jc w:val="center"/>
        <w:rPr>
          <w:rFonts w:asciiTheme="minorHAnsi" w:hAnsiTheme="minorHAnsi" w:cs="Times New Roman"/>
          <w:b/>
          <w:bCs/>
          <w:sz w:val="22"/>
          <w:szCs w:val="22"/>
        </w:rPr>
      </w:pPr>
      <w:r w:rsidRPr="00066B69">
        <w:rPr>
          <w:rFonts w:asciiTheme="minorHAnsi" w:hAnsiTheme="minorHAnsi" w:cs="Times New Roman"/>
          <w:b/>
          <w:bCs/>
          <w:sz w:val="22"/>
          <w:szCs w:val="22"/>
        </w:rPr>
        <w:t>TOUT DOSSIER INCOMPLET OU REÇU APRES LA DATE LIMITE</w:t>
      </w:r>
    </w:p>
    <w:p w:rsidR="00086835" w:rsidRPr="00066B69" w:rsidRDefault="00086835" w:rsidP="00086835">
      <w:pPr>
        <w:jc w:val="center"/>
        <w:rPr>
          <w:rFonts w:asciiTheme="minorHAnsi" w:hAnsiTheme="minorHAnsi" w:cs="Times New Roman"/>
          <w:b/>
          <w:bCs/>
          <w:sz w:val="22"/>
          <w:szCs w:val="22"/>
        </w:rPr>
      </w:pPr>
      <w:r w:rsidRPr="00066B69">
        <w:rPr>
          <w:rFonts w:asciiTheme="minorHAnsi" w:hAnsiTheme="minorHAnsi" w:cs="Times New Roman"/>
          <w:b/>
          <w:bCs/>
          <w:sz w:val="22"/>
          <w:szCs w:val="22"/>
        </w:rPr>
        <w:t>SERA REPORTÉ Á L’ORDRE DU JOUR DE LA SÉANCE SUIVANTE</w:t>
      </w:r>
    </w:p>
    <w:p w:rsidR="00086835" w:rsidRPr="00066B69" w:rsidRDefault="00086835" w:rsidP="00086835">
      <w:pPr>
        <w:jc w:val="center"/>
        <w:rPr>
          <w:rFonts w:asciiTheme="minorHAnsi" w:hAnsiTheme="minorHAnsi" w:cs="Times New Roman"/>
          <w:b/>
          <w:bCs/>
          <w:sz w:val="22"/>
          <w:szCs w:val="22"/>
        </w:rPr>
      </w:pPr>
      <w:r w:rsidRPr="00066B69">
        <w:rPr>
          <w:rFonts w:asciiTheme="minorHAnsi" w:hAnsiTheme="minorHAnsi" w:cs="Times New Roman"/>
          <w:b/>
          <w:bCs/>
          <w:sz w:val="22"/>
          <w:szCs w:val="22"/>
        </w:rPr>
        <w:t>(Cachet de La Poste faisant foi)</w:t>
      </w:r>
    </w:p>
    <w:p w:rsidR="00BB6809" w:rsidRPr="00066B69" w:rsidRDefault="00BB6809" w:rsidP="00BB6809">
      <w:pPr>
        <w:ind w:firstLine="4962"/>
        <w:rPr>
          <w:rFonts w:asciiTheme="minorHAnsi" w:hAnsiTheme="minorHAnsi"/>
          <w:sz w:val="22"/>
          <w:szCs w:val="22"/>
        </w:rPr>
      </w:pPr>
    </w:p>
    <w:sectPr w:rsidR="00BB6809" w:rsidRPr="00066B69" w:rsidSect="00F02C1A">
      <w:headerReference w:type="first" r:id="rId8"/>
      <w:footerReference w:type="first" r:id="rId9"/>
      <w:pgSz w:w="11907" w:h="16840" w:code="9"/>
      <w:pgMar w:top="567" w:right="1134" w:bottom="567" w:left="1134" w:header="397"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B69" w:rsidRDefault="00066B69">
      <w:r>
        <w:separator/>
      </w:r>
    </w:p>
  </w:endnote>
  <w:endnote w:type="continuationSeparator" w:id="0">
    <w:p w:rsidR="00066B69" w:rsidRDefault="0006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69" w:rsidRDefault="00066B69" w:rsidP="008F12E3">
    <w:pPr>
      <w:ind w:right="-432"/>
      <w:jc w:val="center"/>
      <w:rPr>
        <w:b/>
        <w:snapToGrid w:val="0"/>
        <w:sz w:val="22"/>
        <w:szCs w:val="22"/>
      </w:rPr>
    </w:pPr>
  </w:p>
  <w:p w:rsidR="00066B69" w:rsidRPr="00AF2E51" w:rsidRDefault="00066B69" w:rsidP="008F12E3">
    <w:pPr>
      <w:pBdr>
        <w:top w:val="single" w:sz="4" w:space="1" w:color="auto"/>
      </w:pBdr>
      <w:jc w:val="center"/>
      <w:rPr>
        <w:b/>
        <w:sz w:val="18"/>
        <w:szCs w:val="18"/>
      </w:rPr>
    </w:pPr>
  </w:p>
  <w:p w:rsidR="00066B69" w:rsidRPr="005E1A6C" w:rsidRDefault="00066B69" w:rsidP="00AF2E51">
    <w:pPr>
      <w:pBdr>
        <w:top w:val="single" w:sz="4" w:space="1" w:color="auto"/>
      </w:pBdr>
      <w:jc w:val="center"/>
      <w:rPr>
        <w:b/>
        <w:sz w:val="18"/>
        <w:szCs w:val="18"/>
      </w:rPr>
    </w:pPr>
    <w:r w:rsidRPr="005E1A6C">
      <w:rPr>
        <w:b/>
        <w:sz w:val="18"/>
        <w:szCs w:val="18"/>
      </w:rPr>
      <w:t xml:space="preserve">3 rue Franciade - 41260 LA CHAUSSEE-SAINT-VICTOR  </w:t>
    </w:r>
  </w:p>
  <w:p w:rsidR="00066B69" w:rsidRPr="005E1A6C" w:rsidRDefault="00066B69" w:rsidP="00AF2E51">
    <w:pPr>
      <w:pBdr>
        <w:top w:val="single" w:sz="4" w:space="1" w:color="auto"/>
      </w:pBdr>
      <w:jc w:val="center"/>
      <w:rPr>
        <w:b/>
        <w:sz w:val="18"/>
        <w:szCs w:val="18"/>
      </w:rPr>
    </w:pPr>
    <w:r w:rsidRPr="005E1A6C">
      <w:rPr>
        <w:b/>
        <w:sz w:val="18"/>
        <w:szCs w:val="18"/>
      </w:rPr>
      <w:sym w:font="Wingdings" w:char="F028"/>
    </w:r>
    <w:r w:rsidRPr="005E1A6C">
      <w:rPr>
        <w:b/>
        <w:sz w:val="18"/>
        <w:szCs w:val="18"/>
      </w:rPr>
      <w:t xml:space="preserve"> 02.54.56.28.50 - </w:t>
    </w:r>
    <w:r w:rsidRPr="005E1A6C">
      <w:rPr>
        <w:b/>
        <w:sz w:val="18"/>
        <w:szCs w:val="18"/>
      </w:rPr>
      <w:sym w:font="Wingdings 2" w:char="F036"/>
    </w:r>
    <w:r>
      <w:rPr>
        <w:b/>
        <w:sz w:val="18"/>
        <w:szCs w:val="18"/>
      </w:rPr>
      <w:t> </w:t>
    </w:r>
    <w:r w:rsidRPr="005E1A6C">
      <w:rPr>
        <w:b/>
        <w:sz w:val="18"/>
        <w:szCs w:val="18"/>
      </w:rPr>
      <w:t xml:space="preserve"> 02.54.56.28.55 - </w:t>
    </w:r>
    <w:r>
      <w:rPr>
        <w:b/>
        <w:sz w:val="18"/>
        <w:szCs w:val="18"/>
      </w:rPr>
      <w:sym w:font="Wingdings" w:char="F02A"/>
    </w:r>
    <w:r w:rsidRPr="005E1A6C">
      <w:rPr>
        <w:b/>
        <w:sz w:val="18"/>
        <w:szCs w:val="18"/>
      </w:rPr>
      <w:t xml:space="preserve"> </w:t>
    </w:r>
    <w:hyperlink r:id="rId1" w:history="1">
      <w:r w:rsidRPr="00565215">
        <w:rPr>
          <w:rStyle w:val="Lienhypertexte"/>
          <w:b/>
          <w:sz w:val="18"/>
          <w:szCs w:val="18"/>
        </w:rPr>
        <w:t>cdg41@wanadoo.fr</w:t>
      </w:r>
    </w:hyperlink>
    <w:r>
      <w:rPr>
        <w:b/>
        <w:sz w:val="18"/>
        <w:szCs w:val="18"/>
      </w:rPr>
      <w:t xml:space="preserve"> - </w:t>
    </w:r>
    <w:r>
      <w:rPr>
        <w:b/>
        <w:sz w:val="18"/>
        <w:szCs w:val="18"/>
      </w:rPr>
      <w:sym w:font="Wingdings" w:char="F03A"/>
    </w:r>
    <w:r>
      <w:rPr>
        <w:b/>
        <w:sz w:val="18"/>
        <w:szCs w:val="18"/>
      </w:rPr>
      <w:t xml:space="preserve"> </w:t>
    </w:r>
    <w:hyperlink r:id="rId2" w:history="1">
      <w:r w:rsidRPr="00565215">
        <w:rPr>
          <w:rStyle w:val="Lienhypertexte"/>
          <w:b/>
          <w:sz w:val="18"/>
          <w:szCs w:val="18"/>
        </w:rPr>
        <w:t>www.cdg-41.org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B69" w:rsidRDefault="00066B69">
      <w:r>
        <w:separator/>
      </w:r>
    </w:p>
  </w:footnote>
  <w:footnote w:type="continuationSeparator" w:id="0">
    <w:p w:rsidR="00066B69" w:rsidRDefault="00066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69" w:rsidRDefault="00066B69" w:rsidP="00C625CC">
    <w:pPr>
      <w:ind w:left="-454" w:right="-432"/>
    </w:pPr>
    <w:r>
      <w:rPr>
        <w:noProof/>
      </w:rPr>
      <mc:AlternateContent>
        <mc:Choice Requires="wps">
          <w:drawing>
            <wp:anchor distT="45720" distB="45720" distL="114300" distR="114300" simplePos="0" relativeHeight="251657728" behindDoc="0" locked="0" layoutInCell="1" allowOverlap="1" wp14:anchorId="414039AB" wp14:editId="57F135A1">
              <wp:simplePos x="0" y="0"/>
              <wp:positionH relativeFrom="column">
                <wp:posOffset>800100</wp:posOffset>
              </wp:positionH>
              <wp:positionV relativeFrom="paragraph">
                <wp:posOffset>104775</wp:posOffset>
              </wp:positionV>
              <wp:extent cx="5591175" cy="4508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B69" w:rsidRDefault="00066B69" w:rsidP="00F02C1A">
                          <w:pPr>
                            <w:jc w:val="center"/>
                            <w:rPr>
                              <w:b/>
                              <w:bCs/>
                              <w:sz w:val="24"/>
                              <w:szCs w:val="24"/>
                            </w:rPr>
                          </w:pPr>
                          <w:r w:rsidRPr="00184F87">
                            <w:rPr>
                              <w:b/>
                              <w:bCs/>
                              <w:sz w:val="24"/>
                              <w:szCs w:val="24"/>
                            </w:rPr>
                            <w:t>C</w:t>
                          </w:r>
                          <w:r>
                            <w:rPr>
                              <w:b/>
                              <w:bCs/>
                              <w:sz w:val="24"/>
                              <w:szCs w:val="24"/>
                            </w:rPr>
                            <w:t>E</w:t>
                          </w:r>
                          <w:r w:rsidRPr="00184F87">
                            <w:rPr>
                              <w:b/>
                              <w:bCs/>
                              <w:sz w:val="24"/>
                              <w:szCs w:val="24"/>
                            </w:rPr>
                            <w:t xml:space="preserve">NTRE DÉPARTEMENTAL DE GESTION </w:t>
                          </w:r>
                        </w:p>
                        <w:p w:rsidR="00066B69" w:rsidRDefault="00066B69" w:rsidP="00F02C1A">
                          <w:pPr>
                            <w:jc w:val="center"/>
                            <w:rPr>
                              <w:b/>
                              <w:bCs/>
                              <w:sz w:val="24"/>
                              <w:szCs w:val="24"/>
                            </w:rPr>
                          </w:pPr>
                          <w:r w:rsidRPr="00184F87">
                            <w:rPr>
                              <w:b/>
                              <w:bCs/>
                              <w:sz w:val="24"/>
                              <w:szCs w:val="24"/>
                            </w:rPr>
                            <w:t>DE LA FONCTION PUBLIQUE</w:t>
                          </w:r>
                          <w:r>
                            <w:rPr>
                              <w:b/>
                              <w:bCs/>
                              <w:sz w:val="24"/>
                              <w:szCs w:val="24"/>
                            </w:rPr>
                            <w:t xml:space="preserve"> </w:t>
                          </w:r>
                          <w:r w:rsidRPr="00184F87">
                            <w:rPr>
                              <w:b/>
                              <w:bCs/>
                              <w:sz w:val="24"/>
                              <w:szCs w:val="24"/>
                            </w:rPr>
                            <w:t>TERRITORIALE DE LOIR-ET-CHER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039AB" id="_x0000_t202" coordsize="21600,21600" o:spt="202" path="m,l,21600r21600,l21600,xe">
              <v:stroke joinstyle="miter"/>
              <v:path gradientshapeok="t" o:connecttype="rect"/>
            </v:shapetype>
            <v:shape id="Zone de texte 2" o:spid="_x0000_s1026" type="#_x0000_t202" style="position:absolute;left:0;text-align:left;margin-left:63pt;margin-top:8.25pt;width:440.25pt;height:3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" stroked="f">
              <v:textbox style="mso-fit-shape-to-text:t">
                <w:txbxContent>
                  <w:p w:rsidR="00EE5677" w:rsidRDefault="00EE5677" w:rsidP="00F02C1A">
                    <w:pPr>
                      <w:jc w:val="center"/>
                      <w:rPr>
                        <w:b/>
                        <w:bCs/>
                        <w:sz w:val="24"/>
                        <w:szCs w:val="24"/>
                      </w:rPr>
                    </w:pPr>
                    <w:r w:rsidRPr="00184F87">
                      <w:rPr>
                        <w:b/>
                        <w:bCs/>
                        <w:sz w:val="24"/>
                        <w:szCs w:val="24"/>
                      </w:rPr>
                      <w:t>C</w:t>
                    </w:r>
                    <w:r>
                      <w:rPr>
                        <w:b/>
                        <w:bCs/>
                        <w:sz w:val="24"/>
                        <w:szCs w:val="24"/>
                      </w:rPr>
                      <w:t>E</w:t>
                    </w:r>
                    <w:r w:rsidRPr="00184F87">
                      <w:rPr>
                        <w:b/>
                        <w:bCs/>
                        <w:sz w:val="24"/>
                        <w:szCs w:val="24"/>
                      </w:rPr>
                      <w:t xml:space="preserve">NTRE DÉPARTEMENTAL DE GESTION </w:t>
                    </w:r>
                  </w:p>
                  <w:p w:rsidR="00EE5677" w:rsidRDefault="00EE5677" w:rsidP="00F02C1A">
                    <w:pPr>
                      <w:jc w:val="center"/>
                      <w:rPr>
                        <w:b/>
                        <w:bCs/>
                        <w:sz w:val="24"/>
                        <w:szCs w:val="24"/>
                      </w:rPr>
                    </w:pPr>
                    <w:r w:rsidRPr="00184F87">
                      <w:rPr>
                        <w:b/>
                        <w:bCs/>
                        <w:sz w:val="24"/>
                        <w:szCs w:val="24"/>
                      </w:rPr>
                      <w:t>DE LA FONCTION PUBLIQUE</w:t>
                    </w:r>
                    <w:r>
                      <w:rPr>
                        <w:b/>
                        <w:bCs/>
                        <w:sz w:val="24"/>
                        <w:szCs w:val="24"/>
                      </w:rPr>
                      <w:t xml:space="preserve"> </w:t>
                    </w:r>
                    <w:r w:rsidRPr="00184F87">
                      <w:rPr>
                        <w:b/>
                        <w:bCs/>
                        <w:sz w:val="24"/>
                        <w:szCs w:val="24"/>
                      </w:rPr>
                      <w:t>TERRITORIALE DE LOIR-ET-CHER</w:t>
                    </w:r>
                  </w:p>
                </w:txbxContent>
              </v:textbox>
              <w10:wrap type="square"/>
            </v:shape>
          </w:pict>
        </mc:Fallback>
      </mc:AlternateContent>
    </w:r>
    <w:r>
      <w:rPr>
        <w:noProof/>
      </w:rPr>
      <w:drawing>
        <wp:inline distT="0" distB="0" distL="0" distR="0" wp14:anchorId="375972EA" wp14:editId="7D9A525F">
          <wp:extent cx="876300" cy="714375"/>
          <wp:effectExtent l="0" t="0" r="0" b="9525"/>
          <wp:docPr id="1" name="Image 1" descr="CDG41_LOGO_FINAL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41_LOGO_FINAL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D46C5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AB51C1"/>
    <w:multiLevelType w:val="hybridMultilevel"/>
    <w:tmpl w:val="3B326974"/>
    <w:lvl w:ilvl="0" w:tplc="75689132">
      <w:start w:val="1"/>
      <w:numFmt w:val="bullet"/>
      <w:lvlText w:val=""/>
      <w:lvlJc w:val="left"/>
      <w:pPr>
        <w:tabs>
          <w:tab w:val="num" w:pos="2466"/>
        </w:tabs>
        <w:ind w:left="2466"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081675A"/>
    <w:multiLevelType w:val="hybridMultilevel"/>
    <w:tmpl w:val="4292518C"/>
    <w:lvl w:ilvl="0" w:tplc="0706D9D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17888"/>
    <w:multiLevelType w:val="hybridMultilevel"/>
    <w:tmpl w:val="97E6C93E"/>
    <w:lvl w:ilvl="0" w:tplc="805E2B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760C1"/>
    <w:multiLevelType w:val="hybridMultilevel"/>
    <w:tmpl w:val="35B481BA"/>
    <w:lvl w:ilvl="0" w:tplc="9BFEF846">
      <w:start w:val="4"/>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35257A11"/>
    <w:multiLevelType w:val="hybridMultilevel"/>
    <w:tmpl w:val="026086C2"/>
    <w:lvl w:ilvl="0" w:tplc="3BF44BF8">
      <w:start w:val="1"/>
      <w:numFmt w:val="bullet"/>
      <w:lvlText w:val="-"/>
      <w:lvlJc w:val="left"/>
      <w:pPr>
        <w:ind w:left="1065"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4C924BCF"/>
    <w:multiLevelType w:val="hybridMultilevel"/>
    <w:tmpl w:val="CE9CD388"/>
    <w:lvl w:ilvl="0" w:tplc="D94CED9E">
      <w:start w:val="1"/>
      <w:numFmt w:val="bullet"/>
      <w:lvlText w:val=""/>
      <w:lvlJc w:val="left"/>
      <w:pPr>
        <w:tabs>
          <w:tab w:val="num" w:pos="425"/>
        </w:tabs>
        <w:ind w:left="794" w:hanging="368"/>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27069"/>
    <w:multiLevelType w:val="hybridMultilevel"/>
    <w:tmpl w:val="10A4A974"/>
    <w:lvl w:ilvl="0" w:tplc="062648E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4894DC5"/>
    <w:multiLevelType w:val="hybridMultilevel"/>
    <w:tmpl w:val="0FB25B14"/>
    <w:lvl w:ilvl="0" w:tplc="80C6D1EE">
      <w:numFmt w:val="bullet"/>
      <w:lvlText w:val="-"/>
      <w:lvlJc w:val="left"/>
      <w:pPr>
        <w:ind w:left="1068"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5B9C33A1"/>
    <w:multiLevelType w:val="hybridMultilevel"/>
    <w:tmpl w:val="F9E8032A"/>
    <w:lvl w:ilvl="0" w:tplc="1C8A2AE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442C69"/>
    <w:multiLevelType w:val="hybridMultilevel"/>
    <w:tmpl w:val="70584346"/>
    <w:lvl w:ilvl="0" w:tplc="7B1A1F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907"/>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8B"/>
    <w:rsid w:val="00001E33"/>
    <w:rsid w:val="000067FA"/>
    <w:rsid w:val="00007C20"/>
    <w:rsid w:val="00007FC9"/>
    <w:rsid w:val="000102CE"/>
    <w:rsid w:val="000115D0"/>
    <w:rsid w:val="00011749"/>
    <w:rsid w:val="00013560"/>
    <w:rsid w:val="00015D9E"/>
    <w:rsid w:val="000203BB"/>
    <w:rsid w:val="00021AAB"/>
    <w:rsid w:val="000224A1"/>
    <w:rsid w:val="00023C8F"/>
    <w:rsid w:val="00024702"/>
    <w:rsid w:val="00024F7E"/>
    <w:rsid w:val="0002539F"/>
    <w:rsid w:val="000253C0"/>
    <w:rsid w:val="0002673D"/>
    <w:rsid w:val="00026E53"/>
    <w:rsid w:val="00027E17"/>
    <w:rsid w:val="00027E6D"/>
    <w:rsid w:val="000317CC"/>
    <w:rsid w:val="00031D16"/>
    <w:rsid w:val="00034A13"/>
    <w:rsid w:val="00037630"/>
    <w:rsid w:val="00040063"/>
    <w:rsid w:val="00042596"/>
    <w:rsid w:val="00043346"/>
    <w:rsid w:val="00045BB0"/>
    <w:rsid w:val="00046519"/>
    <w:rsid w:val="00050402"/>
    <w:rsid w:val="00050BDC"/>
    <w:rsid w:val="0005197F"/>
    <w:rsid w:val="00052B83"/>
    <w:rsid w:val="000533C1"/>
    <w:rsid w:val="000543E5"/>
    <w:rsid w:val="00056900"/>
    <w:rsid w:val="00056956"/>
    <w:rsid w:val="00060288"/>
    <w:rsid w:val="00062285"/>
    <w:rsid w:val="0006308E"/>
    <w:rsid w:val="00063B81"/>
    <w:rsid w:val="00064BCD"/>
    <w:rsid w:val="00065687"/>
    <w:rsid w:val="000666C9"/>
    <w:rsid w:val="00066B69"/>
    <w:rsid w:val="000724C3"/>
    <w:rsid w:val="00073A9C"/>
    <w:rsid w:val="0007569F"/>
    <w:rsid w:val="0007635C"/>
    <w:rsid w:val="0007790E"/>
    <w:rsid w:val="000806EB"/>
    <w:rsid w:val="00080840"/>
    <w:rsid w:val="00081D25"/>
    <w:rsid w:val="000849E9"/>
    <w:rsid w:val="000861D3"/>
    <w:rsid w:val="00086835"/>
    <w:rsid w:val="00091E43"/>
    <w:rsid w:val="00093FDD"/>
    <w:rsid w:val="000952A6"/>
    <w:rsid w:val="00095899"/>
    <w:rsid w:val="00095D4D"/>
    <w:rsid w:val="00097893"/>
    <w:rsid w:val="000A0ABE"/>
    <w:rsid w:val="000A0D5A"/>
    <w:rsid w:val="000A1117"/>
    <w:rsid w:val="000A1B3E"/>
    <w:rsid w:val="000A418D"/>
    <w:rsid w:val="000A4EB6"/>
    <w:rsid w:val="000A5716"/>
    <w:rsid w:val="000A7AEC"/>
    <w:rsid w:val="000B187C"/>
    <w:rsid w:val="000B2AAC"/>
    <w:rsid w:val="000B44D1"/>
    <w:rsid w:val="000B60F8"/>
    <w:rsid w:val="000B7222"/>
    <w:rsid w:val="000C0FCF"/>
    <w:rsid w:val="000C1BCE"/>
    <w:rsid w:val="000C24E7"/>
    <w:rsid w:val="000C2E00"/>
    <w:rsid w:val="000C47A1"/>
    <w:rsid w:val="000C6100"/>
    <w:rsid w:val="000C6708"/>
    <w:rsid w:val="000C7AB5"/>
    <w:rsid w:val="000C7F58"/>
    <w:rsid w:val="000D245E"/>
    <w:rsid w:val="000D341E"/>
    <w:rsid w:val="000D4175"/>
    <w:rsid w:val="000D6485"/>
    <w:rsid w:val="000D6945"/>
    <w:rsid w:val="000E01EF"/>
    <w:rsid w:val="000E1365"/>
    <w:rsid w:val="000E14D0"/>
    <w:rsid w:val="000E22EE"/>
    <w:rsid w:val="000E3F8B"/>
    <w:rsid w:val="000E409E"/>
    <w:rsid w:val="000E4CA1"/>
    <w:rsid w:val="000E54DB"/>
    <w:rsid w:val="000F03C6"/>
    <w:rsid w:val="000F05BC"/>
    <w:rsid w:val="000F0E70"/>
    <w:rsid w:val="000F1678"/>
    <w:rsid w:val="000F16A7"/>
    <w:rsid w:val="000F1FDA"/>
    <w:rsid w:val="000F2A3A"/>
    <w:rsid w:val="000F4BCC"/>
    <w:rsid w:val="000F6C32"/>
    <w:rsid w:val="0010054E"/>
    <w:rsid w:val="00101EAE"/>
    <w:rsid w:val="001045B0"/>
    <w:rsid w:val="00104AF9"/>
    <w:rsid w:val="00104D11"/>
    <w:rsid w:val="00104FF1"/>
    <w:rsid w:val="00105D6E"/>
    <w:rsid w:val="001061FA"/>
    <w:rsid w:val="0010737F"/>
    <w:rsid w:val="00110AA4"/>
    <w:rsid w:val="001136FC"/>
    <w:rsid w:val="00115AF6"/>
    <w:rsid w:val="00116DB1"/>
    <w:rsid w:val="00116E97"/>
    <w:rsid w:val="00117084"/>
    <w:rsid w:val="00120D34"/>
    <w:rsid w:val="0012167B"/>
    <w:rsid w:val="00121D35"/>
    <w:rsid w:val="001244A0"/>
    <w:rsid w:val="00125BDC"/>
    <w:rsid w:val="00126E0A"/>
    <w:rsid w:val="00127F74"/>
    <w:rsid w:val="001309B2"/>
    <w:rsid w:val="00130D2F"/>
    <w:rsid w:val="001310DC"/>
    <w:rsid w:val="00134031"/>
    <w:rsid w:val="0013481B"/>
    <w:rsid w:val="00136083"/>
    <w:rsid w:val="00136459"/>
    <w:rsid w:val="00136ABC"/>
    <w:rsid w:val="00137F5F"/>
    <w:rsid w:val="00141413"/>
    <w:rsid w:val="0014171E"/>
    <w:rsid w:val="00143914"/>
    <w:rsid w:val="00143EB7"/>
    <w:rsid w:val="001448A4"/>
    <w:rsid w:val="00146705"/>
    <w:rsid w:val="00147620"/>
    <w:rsid w:val="00150DEC"/>
    <w:rsid w:val="00151068"/>
    <w:rsid w:val="00151255"/>
    <w:rsid w:val="0015290F"/>
    <w:rsid w:val="001533CD"/>
    <w:rsid w:val="00153B49"/>
    <w:rsid w:val="00153B77"/>
    <w:rsid w:val="0015480B"/>
    <w:rsid w:val="00154C7D"/>
    <w:rsid w:val="0015563A"/>
    <w:rsid w:val="00156260"/>
    <w:rsid w:val="0015653A"/>
    <w:rsid w:val="0016062F"/>
    <w:rsid w:val="00160E0F"/>
    <w:rsid w:val="00161213"/>
    <w:rsid w:val="00162D65"/>
    <w:rsid w:val="00163C84"/>
    <w:rsid w:val="00166092"/>
    <w:rsid w:val="00166239"/>
    <w:rsid w:val="001676EA"/>
    <w:rsid w:val="00170D6E"/>
    <w:rsid w:val="001723A5"/>
    <w:rsid w:val="00172564"/>
    <w:rsid w:val="00172752"/>
    <w:rsid w:val="00173444"/>
    <w:rsid w:val="00173DA6"/>
    <w:rsid w:val="0017670C"/>
    <w:rsid w:val="001769A8"/>
    <w:rsid w:val="00176C01"/>
    <w:rsid w:val="00180D72"/>
    <w:rsid w:val="00181FB5"/>
    <w:rsid w:val="00183897"/>
    <w:rsid w:val="00183E9A"/>
    <w:rsid w:val="00184754"/>
    <w:rsid w:val="00184E8E"/>
    <w:rsid w:val="00184EB1"/>
    <w:rsid w:val="00184F87"/>
    <w:rsid w:val="00185463"/>
    <w:rsid w:val="0018562A"/>
    <w:rsid w:val="00186E3B"/>
    <w:rsid w:val="00187761"/>
    <w:rsid w:val="00187882"/>
    <w:rsid w:val="00187A57"/>
    <w:rsid w:val="0019157B"/>
    <w:rsid w:val="00191AD6"/>
    <w:rsid w:val="0019399A"/>
    <w:rsid w:val="00194106"/>
    <w:rsid w:val="00194C6C"/>
    <w:rsid w:val="001951EF"/>
    <w:rsid w:val="00195409"/>
    <w:rsid w:val="00195EA8"/>
    <w:rsid w:val="00195EAA"/>
    <w:rsid w:val="001977CC"/>
    <w:rsid w:val="00197A2A"/>
    <w:rsid w:val="001A042B"/>
    <w:rsid w:val="001A3376"/>
    <w:rsid w:val="001A390C"/>
    <w:rsid w:val="001A4196"/>
    <w:rsid w:val="001A53C4"/>
    <w:rsid w:val="001A65EC"/>
    <w:rsid w:val="001B0B5B"/>
    <w:rsid w:val="001B2285"/>
    <w:rsid w:val="001B2AAF"/>
    <w:rsid w:val="001B3E1B"/>
    <w:rsid w:val="001B3E86"/>
    <w:rsid w:val="001B3F20"/>
    <w:rsid w:val="001B4375"/>
    <w:rsid w:val="001B5733"/>
    <w:rsid w:val="001C28D4"/>
    <w:rsid w:val="001C2FF5"/>
    <w:rsid w:val="001C37F1"/>
    <w:rsid w:val="001C63AF"/>
    <w:rsid w:val="001C6C81"/>
    <w:rsid w:val="001C6E56"/>
    <w:rsid w:val="001C7CCA"/>
    <w:rsid w:val="001D0808"/>
    <w:rsid w:val="001D18E1"/>
    <w:rsid w:val="001D2419"/>
    <w:rsid w:val="001D4F89"/>
    <w:rsid w:val="001D57A8"/>
    <w:rsid w:val="001D5C8C"/>
    <w:rsid w:val="001E0099"/>
    <w:rsid w:val="001E0259"/>
    <w:rsid w:val="001E12CC"/>
    <w:rsid w:val="001E343D"/>
    <w:rsid w:val="001E7426"/>
    <w:rsid w:val="001F1B72"/>
    <w:rsid w:val="001F267E"/>
    <w:rsid w:val="001F2FAB"/>
    <w:rsid w:val="001F3986"/>
    <w:rsid w:val="001F57D5"/>
    <w:rsid w:val="001F70EE"/>
    <w:rsid w:val="001F7560"/>
    <w:rsid w:val="00200692"/>
    <w:rsid w:val="00202108"/>
    <w:rsid w:val="002051AB"/>
    <w:rsid w:val="002055B7"/>
    <w:rsid w:val="00205AB6"/>
    <w:rsid w:val="00205D72"/>
    <w:rsid w:val="00205E8B"/>
    <w:rsid w:val="00205E98"/>
    <w:rsid w:val="00210C7D"/>
    <w:rsid w:val="0021576F"/>
    <w:rsid w:val="0021760F"/>
    <w:rsid w:val="00217CD1"/>
    <w:rsid w:val="002202A9"/>
    <w:rsid w:val="00220BBC"/>
    <w:rsid w:val="00220F4B"/>
    <w:rsid w:val="00222F2E"/>
    <w:rsid w:val="00224CC3"/>
    <w:rsid w:val="00225FAB"/>
    <w:rsid w:val="00226430"/>
    <w:rsid w:val="00226AC4"/>
    <w:rsid w:val="0023095E"/>
    <w:rsid w:val="00231BDC"/>
    <w:rsid w:val="00234281"/>
    <w:rsid w:val="00237A3B"/>
    <w:rsid w:val="0024157C"/>
    <w:rsid w:val="0024174F"/>
    <w:rsid w:val="00242F78"/>
    <w:rsid w:val="00243204"/>
    <w:rsid w:val="00243F90"/>
    <w:rsid w:val="00246F8E"/>
    <w:rsid w:val="00247AEF"/>
    <w:rsid w:val="002503CA"/>
    <w:rsid w:val="002511BB"/>
    <w:rsid w:val="00251748"/>
    <w:rsid w:val="002536C0"/>
    <w:rsid w:val="00253737"/>
    <w:rsid w:val="00255A45"/>
    <w:rsid w:val="00255D3C"/>
    <w:rsid w:val="002562EB"/>
    <w:rsid w:val="00257F30"/>
    <w:rsid w:val="00262AC2"/>
    <w:rsid w:val="002641EF"/>
    <w:rsid w:val="00264ED4"/>
    <w:rsid w:val="00265F05"/>
    <w:rsid w:val="00266240"/>
    <w:rsid w:val="002668B2"/>
    <w:rsid w:val="002676C8"/>
    <w:rsid w:val="00270A0F"/>
    <w:rsid w:val="00270C0D"/>
    <w:rsid w:val="00270CA6"/>
    <w:rsid w:val="00271A7D"/>
    <w:rsid w:val="00272267"/>
    <w:rsid w:val="00274C5A"/>
    <w:rsid w:val="0027634A"/>
    <w:rsid w:val="00276B55"/>
    <w:rsid w:val="0028045B"/>
    <w:rsid w:val="00280696"/>
    <w:rsid w:val="00283ECE"/>
    <w:rsid w:val="002863C3"/>
    <w:rsid w:val="00287ECD"/>
    <w:rsid w:val="00293099"/>
    <w:rsid w:val="002930D3"/>
    <w:rsid w:val="00293B42"/>
    <w:rsid w:val="002951AC"/>
    <w:rsid w:val="002959C3"/>
    <w:rsid w:val="00296FA0"/>
    <w:rsid w:val="002A0C61"/>
    <w:rsid w:val="002A11AB"/>
    <w:rsid w:val="002A179B"/>
    <w:rsid w:val="002A2DD5"/>
    <w:rsid w:val="002A33B0"/>
    <w:rsid w:val="002A51BD"/>
    <w:rsid w:val="002A70CC"/>
    <w:rsid w:val="002A792C"/>
    <w:rsid w:val="002B2B76"/>
    <w:rsid w:val="002B4213"/>
    <w:rsid w:val="002B5B09"/>
    <w:rsid w:val="002B5BCD"/>
    <w:rsid w:val="002B5BE5"/>
    <w:rsid w:val="002B5D23"/>
    <w:rsid w:val="002B6F0B"/>
    <w:rsid w:val="002C0F02"/>
    <w:rsid w:val="002C1EB3"/>
    <w:rsid w:val="002C20E3"/>
    <w:rsid w:val="002C2AB6"/>
    <w:rsid w:val="002C3103"/>
    <w:rsid w:val="002C3F92"/>
    <w:rsid w:val="002C40DC"/>
    <w:rsid w:val="002C5092"/>
    <w:rsid w:val="002D0336"/>
    <w:rsid w:val="002D4911"/>
    <w:rsid w:val="002D49A8"/>
    <w:rsid w:val="002D5191"/>
    <w:rsid w:val="002D5230"/>
    <w:rsid w:val="002D65ED"/>
    <w:rsid w:val="002D6EC2"/>
    <w:rsid w:val="002D79D1"/>
    <w:rsid w:val="002E1F99"/>
    <w:rsid w:val="002E2AAE"/>
    <w:rsid w:val="002E4639"/>
    <w:rsid w:val="002F0EE6"/>
    <w:rsid w:val="002F4A80"/>
    <w:rsid w:val="002F5CA0"/>
    <w:rsid w:val="002F6C46"/>
    <w:rsid w:val="002F7C73"/>
    <w:rsid w:val="003008AA"/>
    <w:rsid w:val="00303155"/>
    <w:rsid w:val="00303755"/>
    <w:rsid w:val="00303C0E"/>
    <w:rsid w:val="003049E3"/>
    <w:rsid w:val="00305E16"/>
    <w:rsid w:val="003070FE"/>
    <w:rsid w:val="003073B1"/>
    <w:rsid w:val="0031019C"/>
    <w:rsid w:val="003104B1"/>
    <w:rsid w:val="00311057"/>
    <w:rsid w:val="00313CDB"/>
    <w:rsid w:val="00314C53"/>
    <w:rsid w:val="00314CB7"/>
    <w:rsid w:val="00316793"/>
    <w:rsid w:val="00317C41"/>
    <w:rsid w:val="003203F9"/>
    <w:rsid w:val="003219D2"/>
    <w:rsid w:val="00322D02"/>
    <w:rsid w:val="003250FB"/>
    <w:rsid w:val="00325C48"/>
    <w:rsid w:val="00327C4A"/>
    <w:rsid w:val="00332D6E"/>
    <w:rsid w:val="0033382F"/>
    <w:rsid w:val="00333ADD"/>
    <w:rsid w:val="00334572"/>
    <w:rsid w:val="00335762"/>
    <w:rsid w:val="003357D5"/>
    <w:rsid w:val="00335B0E"/>
    <w:rsid w:val="00336AB1"/>
    <w:rsid w:val="00336D22"/>
    <w:rsid w:val="00340A36"/>
    <w:rsid w:val="00340E64"/>
    <w:rsid w:val="0034137F"/>
    <w:rsid w:val="00341D6F"/>
    <w:rsid w:val="0034216E"/>
    <w:rsid w:val="00344924"/>
    <w:rsid w:val="00346B76"/>
    <w:rsid w:val="00346B79"/>
    <w:rsid w:val="00347494"/>
    <w:rsid w:val="00347FBA"/>
    <w:rsid w:val="00350ABD"/>
    <w:rsid w:val="00350E04"/>
    <w:rsid w:val="00353BFA"/>
    <w:rsid w:val="00353F9A"/>
    <w:rsid w:val="00354380"/>
    <w:rsid w:val="003609B6"/>
    <w:rsid w:val="00362223"/>
    <w:rsid w:val="003624F0"/>
    <w:rsid w:val="00362634"/>
    <w:rsid w:val="00362988"/>
    <w:rsid w:val="00362B9D"/>
    <w:rsid w:val="00363292"/>
    <w:rsid w:val="003632F6"/>
    <w:rsid w:val="003653EA"/>
    <w:rsid w:val="0036618B"/>
    <w:rsid w:val="00367C61"/>
    <w:rsid w:val="00372342"/>
    <w:rsid w:val="003728E9"/>
    <w:rsid w:val="0037424E"/>
    <w:rsid w:val="0037486C"/>
    <w:rsid w:val="00376A8F"/>
    <w:rsid w:val="00380211"/>
    <w:rsid w:val="003809DA"/>
    <w:rsid w:val="0038161F"/>
    <w:rsid w:val="00384080"/>
    <w:rsid w:val="00384085"/>
    <w:rsid w:val="00384BC6"/>
    <w:rsid w:val="0038500B"/>
    <w:rsid w:val="003856E6"/>
    <w:rsid w:val="003858E0"/>
    <w:rsid w:val="00386F20"/>
    <w:rsid w:val="00387154"/>
    <w:rsid w:val="00390EA6"/>
    <w:rsid w:val="00395A52"/>
    <w:rsid w:val="00395D1B"/>
    <w:rsid w:val="003973FC"/>
    <w:rsid w:val="00397686"/>
    <w:rsid w:val="00397E9B"/>
    <w:rsid w:val="003A0970"/>
    <w:rsid w:val="003A2812"/>
    <w:rsid w:val="003A331A"/>
    <w:rsid w:val="003A38B2"/>
    <w:rsid w:val="003A3D4D"/>
    <w:rsid w:val="003A3F86"/>
    <w:rsid w:val="003A5425"/>
    <w:rsid w:val="003A54DF"/>
    <w:rsid w:val="003A5E2A"/>
    <w:rsid w:val="003A6B07"/>
    <w:rsid w:val="003A7177"/>
    <w:rsid w:val="003B092A"/>
    <w:rsid w:val="003B0954"/>
    <w:rsid w:val="003B0B63"/>
    <w:rsid w:val="003B4AE8"/>
    <w:rsid w:val="003B4F69"/>
    <w:rsid w:val="003B5577"/>
    <w:rsid w:val="003B5786"/>
    <w:rsid w:val="003B7521"/>
    <w:rsid w:val="003B7544"/>
    <w:rsid w:val="003C015E"/>
    <w:rsid w:val="003C02FB"/>
    <w:rsid w:val="003C1B1D"/>
    <w:rsid w:val="003C2F72"/>
    <w:rsid w:val="003C55C3"/>
    <w:rsid w:val="003D0543"/>
    <w:rsid w:val="003D0E72"/>
    <w:rsid w:val="003D1128"/>
    <w:rsid w:val="003D13AF"/>
    <w:rsid w:val="003D24A1"/>
    <w:rsid w:val="003D4B7E"/>
    <w:rsid w:val="003D5BFF"/>
    <w:rsid w:val="003D610E"/>
    <w:rsid w:val="003D7CE3"/>
    <w:rsid w:val="003E1CAA"/>
    <w:rsid w:val="003E1E32"/>
    <w:rsid w:val="003E3581"/>
    <w:rsid w:val="003E3BE6"/>
    <w:rsid w:val="003E3D73"/>
    <w:rsid w:val="003E3F96"/>
    <w:rsid w:val="003E4528"/>
    <w:rsid w:val="003E5B31"/>
    <w:rsid w:val="003E6EEB"/>
    <w:rsid w:val="003E771D"/>
    <w:rsid w:val="003E7F50"/>
    <w:rsid w:val="003F0261"/>
    <w:rsid w:val="003F2295"/>
    <w:rsid w:val="003F41AA"/>
    <w:rsid w:val="003F43BF"/>
    <w:rsid w:val="003F469C"/>
    <w:rsid w:val="003F716A"/>
    <w:rsid w:val="0040077A"/>
    <w:rsid w:val="004035DB"/>
    <w:rsid w:val="00403AA7"/>
    <w:rsid w:val="004040B1"/>
    <w:rsid w:val="004059BE"/>
    <w:rsid w:val="004063E4"/>
    <w:rsid w:val="004077DF"/>
    <w:rsid w:val="004102A9"/>
    <w:rsid w:val="0041169E"/>
    <w:rsid w:val="004117F3"/>
    <w:rsid w:val="004122D7"/>
    <w:rsid w:val="00413417"/>
    <w:rsid w:val="00413446"/>
    <w:rsid w:val="004139EE"/>
    <w:rsid w:val="004145B8"/>
    <w:rsid w:val="0041535B"/>
    <w:rsid w:val="00415C34"/>
    <w:rsid w:val="00417BE5"/>
    <w:rsid w:val="00420315"/>
    <w:rsid w:val="004206FE"/>
    <w:rsid w:val="004219C7"/>
    <w:rsid w:val="00423F53"/>
    <w:rsid w:val="00427BC8"/>
    <w:rsid w:val="0043185B"/>
    <w:rsid w:val="00431A4E"/>
    <w:rsid w:val="00433195"/>
    <w:rsid w:val="004336D3"/>
    <w:rsid w:val="00437840"/>
    <w:rsid w:val="00440F16"/>
    <w:rsid w:val="00442035"/>
    <w:rsid w:val="004439AE"/>
    <w:rsid w:val="00443B96"/>
    <w:rsid w:val="00443CB5"/>
    <w:rsid w:val="00443F4D"/>
    <w:rsid w:val="00444DE9"/>
    <w:rsid w:val="0044514C"/>
    <w:rsid w:val="0044578C"/>
    <w:rsid w:val="00445D6F"/>
    <w:rsid w:val="00445DA7"/>
    <w:rsid w:val="00446CB4"/>
    <w:rsid w:val="00450C71"/>
    <w:rsid w:val="00450CC8"/>
    <w:rsid w:val="00451979"/>
    <w:rsid w:val="004522DD"/>
    <w:rsid w:val="00453A57"/>
    <w:rsid w:val="004545E6"/>
    <w:rsid w:val="004554AE"/>
    <w:rsid w:val="00456B41"/>
    <w:rsid w:val="00456D33"/>
    <w:rsid w:val="00457765"/>
    <w:rsid w:val="00457C1E"/>
    <w:rsid w:val="00457E22"/>
    <w:rsid w:val="004604F4"/>
    <w:rsid w:val="004607B5"/>
    <w:rsid w:val="00460A6D"/>
    <w:rsid w:val="004617A0"/>
    <w:rsid w:val="00462302"/>
    <w:rsid w:val="0046245A"/>
    <w:rsid w:val="00463263"/>
    <w:rsid w:val="0046396C"/>
    <w:rsid w:val="00463A91"/>
    <w:rsid w:val="00466187"/>
    <w:rsid w:val="004700A6"/>
    <w:rsid w:val="00471126"/>
    <w:rsid w:val="0047116A"/>
    <w:rsid w:val="00471339"/>
    <w:rsid w:val="00472297"/>
    <w:rsid w:val="004729D3"/>
    <w:rsid w:val="00473234"/>
    <w:rsid w:val="00474031"/>
    <w:rsid w:val="0047425B"/>
    <w:rsid w:val="00476156"/>
    <w:rsid w:val="00476B02"/>
    <w:rsid w:val="00476B77"/>
    <w:rsid w:val="00481383"/>
    <w:rsid w:val="00486226"/>
    <w:rsid w:val="004907A3"/>
    <w:rsid w:val="004928F0"/>
    <w:rsid w:val="00494FC6"/>
    <w:rsid w:val="00495D60"/>
    <w:rsid w:val="00495DB9"/>
    <w:rsid w:val="00496016"/>
    <w:rsid w:val="0049676A"/>
    <w:rsid w:val="00496B3C"/>
    <w:rsid w:val="004A218C"/>
    <w:rsid w:val="004A2397"/>
    <w:rsid w:val="004A444C"/>
    <w:rsid w:val="004A487E"/>
    <w:rsid w:val="004A4B19"/>
    <w:rsid w:val="004A5643"/>
    <w:rsid w:val="004A5C7A"/>
    <w:rsid w:val="004A7ADF"/>
    <w:rsid w:val="004B238E"/>
    <w:rsid w:val="004B2B3F"/>
    <w:rsid w:val="004B2D38"/>
    <w:rsid w:val="004B3484"/>
    <w:rsid w:val="004B3D1F"/>
    <w:rsid w:val="004B4396"/>
    <w:rsid w:val="004B4588"/>
    <w:rsid w:val="004B4A5C"/>
    <w:rsid w:val="004B506B"/>
    <w:rsid w:val="004B5765"/>
    <w:rsid w:val="004B65AD"/>
    <w:rsid w:val="004B6797"/>
    <w:rsid w:val="004B69C4"/>
    <w:rsid w:val="004B6DA0"/>
    <w:rsid w:val="004B79C7"/>
    <w:rsid w:val="004C173C"/>
    <w:rsid w:val="004C1B61"/>
    <w:rsid w:val="004C1C0D"/>
    <w:rsid w:val="004C27F5"/>
    <w:rsid w:val="004C3015"/>
    <w:rsid w:val="004C37DB"/>
    <w:rsid w:val="004C4ED2"/>
    <w:rsid w:val="004C594E"/>
    <w:rsid w:val="004C5BD8"/>
    <w:rsid w:val="004C5C1F"/>
    <w:rsid w:val="004C6085"/>
    <w:rsid w:val="004D185F"/>
    <w:rsid w:val="004D5236"/>
    <w:rsid w:val="004D53EE"/>
    <w:rsid w:val="004D5CC5"/>
    <w:rsid w:val="004D73F0"/>
    <w:rsid w:val="004E26E1"/>
    <w:rsid w:val="004E398E"/>
    <w:rsid w:val="004E6101"/>
    <w:rsid w:val="004E69ED"/>
    <w:rsid w:val="004E70BA"/>
    <w:rsid w:val="004E78EE"/>
    <w:rsid w:val="004F0A0B"/>
    <w:rsid w:val="004F0B98"/>
    <w:rsid w:val="004F2AD4"/>
    <w:rsid w:val="004F65D9"/>
    <w:rsid w:val="00501E23"/>
    <w:rsid w:val="0050354B"/>
    <w:rsid w:val="00503FFF"/>
    <w:rsid w:val="005064CF"/>
    <w:rsid w:val="005109B1"/>
    <w:rsid w:val="00510FBF"/>
    <w:rsid w:val="00511B7F"/>
    <w:rsid w:val="0051363F"/>
    <w:rsid w:val="0051419A"/>
    <w:rsid w:val="0051443A"/>
    <w:rsid w:val="005145EF"/>
    <w:rsid w:val="00515870"/>
    <w:rsid w:val="00515E2D"/>
    <w:rsid w:val="00517ADD"/>
    <w:rsid w:val="00517C45"/>
    <w:rsid w:val="00520179"/>
    <w:rsid w:val="00520417"/>
    <w:rsid w:val="005210D0"/>
    <w:rsid w:val="0052137D"/>
    <w:rsid w:val="00522088"/>
    <w:rsid w:val="00525A1D"/>
    <w:rsid w:val="00526A95"/>
    <w:rsid w:val="00527386"/>
    <w:rsid w:val="00530C1B"/>
    <w:rsid w:val="00532F3D"/>
    <w:rsid w:val="005347AD"/>
    <w:rsid w:val="00534838"/>
    <w:rsid w:val="0053510D"/>
    <w:rsid w:val="005353D2"/>
    <w:rsid w:val="00536453"/>
    <w:rsid w:val="00540DF8"/>
    <w:rsid w:val="0054126F"/>
    <w:rsid w:val="00541975"/>
    <w:rsid w:val="00541E38"/>
    <w:rsid w:val="0054413D"/>
    <w:rsid w:val="005443A5"/>
    <w:rsid w:val="005443E5"/>
    <w:rsid w:val="005449AA"/>
    <w:rsid w:val="005457E0"/>
    <w:rsid w:val="005509CF"/>
    <w:rsid w:val="00550C8B"/>
    <w:rsid w:val="00551F22"/>
    <w:rsid w:val="00553220"/>
    <w:rsid w:val="005537AA"/>
    <w:rsid w:val="005543F6"/>
    <w:rsid w:val="00554542"/>
    <w:rsid w:val="00554870"/>
    <w:rsid w:val="0055530C"/>
    <w:rsid w:val="00556394"/>
    <w:rsid w:val="005568FC"/>
    <w:rsid w:val="00557BD3"/>
    <w:rsid w:val="00561873"/>
    <w:rsid w:val="00562830"/>
    <w:rsid w:val="0056382A"/>
    <w:rsid w:val="00564272"/>
    <w:rsid w:val="005643AD"/>
    <w:rsid w:val="00565F9D"/>
    <w:rsid w:val="00566F8D"/>
    <w:rsid w:val="00570E23"/>
    <w:rsid w:val="00570F8B"/>
    <w:rsid w:val="00571411"/>
    <w:rsid w:val="00571DA7"/>
    <w:rsid w:val="00571E3A"/>
    <w:rsid w:val="00573D1C"/>
    <w:rsid w:val="00574932"/>
    <w:rsid w:val="00576FD1"/>
    <w:rsid w:val="005802B7"/>
    <w:rsid w:val="00580E10"/>
    <w:rsid w:val="00580F94"/>
    <w:rsid w:val="00580FA1"/>
    <w:rsid w:val="005812BD"/>
    <w:rsid w:val="00582761"/>
    <w:rsid w:val="0058434F"/>
    <w:rsid w:val="005865F3"/>
    <w:rsid w:val="00587294"/>
    <w:rsid w:val="00587499"/>
    <w:rsid w:val="00590494"/>
    <w:rsid w:val="005916DC"/>
    <w:rsid w:val="0059208C"/>
    <w:rsid w:val="00592DD3"/>
    <w:rsid w:val="005947BE"/>
    <w:rsid w:val="00594CDE"/>
    <w:rsid w:val="00595216"/>
    <w:rsid w:val="00596730"/>
    <w:rsid w:val="00597D20"/>
    <w:rsid w:val="00597DAE"/>
    <w:rsid w:val="005A04E1"/>
    <w:rsid w:val="005A0A76"/>
    <w:rsid w:val="005A2A0C"/>
    <w:rsid w:val="005A3596"/>
    <w:rsid w:val="005A4093"/>
    <w:rsid w:val="005A4932"/>
    <w:rsid w:val="005A6439"/>
    <w:rsid w:val="005A65BF"/>
    <w:rsid w:val="005B22B7"/>
    <w:rsid w:val="005B295D"/>
    <w:rsid w:val="005B2ABF"/>
    <w:rsid w:val="005B2D76"/>
    <w:rsid w:val="005B2D9C"/>
    <w:rsid w:val="005B461B"/>
    <w:rsid w:val="005B531E"/>
    <w:rsid w:val="005B544A"/>
    <w:rsid w:val="005B5ECD"/>
    <w:rsid w:val="005B7E49"/>
    <w:rsid w:val="005C042D"/>
    <w:rsid w:val="005C12A9"/>
    <w:rsid w:val="005C141B"/>
    <w:rsid w:val="005C21E5"/>
    <w:rsid w:val="005C2A2A"/>
    <w:rsid w:val="005C3CA8"/>
    <w:rsid w:val="005C49E3"/>
    <w:rsid w:val="005C58BC"/>
    <w:rsid w:val="005C59B3"/>
    <w:rsid w:val="005C7D8D"/>
    <w:rsid w:val="005D0303"/>
    <w:rsid w:val="005D16E9"/>
    <w:rsid w:val="005D2141"/>
    <w:rsid w:val="005D35FA"/>
    <w:rsid w:val="005D3C09"/>
    <w:rsid w:val="005D61C2"/>
    <w:rsid w:val="005D6ECE"/>
    <w:rsid w:val="005D6F53"/>
    <w:rsid w:val="005D73C1"/>
    <w:rsid w:val="005D7649"/>
    <w:rsid w:val="005D788B"/>
    <w:rsid w:val="005E19D7"/>
    <w:rsid w:val="005E1A6C"/>
    <w:rsid w:val="005E2645"/>
    <w:rsid w:val="005E3157"/>
    <w:rsid w:val="005E3E71"/>
    <w:rsid w:val="005E43DD"/>
    <w:rsid w:val="005E4A20"/>
    <w:rsid w:val="005E4C2F"/>
    <w:rsid w:val="005E5001"/>
    <w:rsid w:val="005E6666"/>
    <w:rsid w:val="005E7DB6"/>
    <w:rsid w:val="005E7F7E"/>
    <w:rsid w:val="005F00E4"/>
    <w:rsid w:val="005F103B"/>
    <w:rsid w:val="005F433D"/>
    <w:rsid w:val="005F48F2"/>
    <w:rsid w:val="005F4D89"/>
    <w:rsid w:val="005F5806"/>
    <w:rsid w:val="006020E9"/>
    <w:rsid w:val="00603393"/>
    <w:rsid w:val="00603613"/>
    <w:rsid w:val="0060366C"/>
    <w:rsid w:val="00603825"/>
    <w:rsid w:val="00603A25"/>
    <w:rsid w:val="00604DDD"/>
    <w:rsid w:val="0060534A"/>
    <w:rsid w:val="00605D77"/>
    <w:rsid w:val="00605FD0"/>
    <w:rsid w:val="00606332"/>
    <w:rsid w:val="00607465"/>
    <w:rsid w:val="00607DC7"/>
    <w:rsid w:val="0061229E"/>
    <w:rsid w:val="006128A5"/>
    <w:rsid w:val="00612F02"/>
    <w:rsid w:val="006208C6"/>
    <w:rsid w:val="00620C39"/>
    <w:rsid w:val="00622370"/>
    <w:rsid w:val="0062256D"/>
    <w:rsid w:val="00622F62"/>
    <w:rsid w:val="00622FD9"/>
    <w:rsid w:val="0062340F"/>
    <w:rsid w:val="00624F9D"/>
    <w:rsid w:val="006250B5"/>
    <w:rsid w:val="00625733"/>
    <w:rsid w:val="0062662E"/>
    <w:rsid w:val="0062798D"/>
    <w:rsid w:val="00633165"/>
    <w:rsid w:val="00634DA5"/>
    <w:rsid w:val="006353C3"/>
    <w:rsid w:val="00636BF0"/>
    <w:rsid w:val="00637AEC"/>
    <w:rsid w:val="00640821"/>
    <w:rsid w:val="00643E2F"/>
    <w:rsid w:val="0064434C"/>
    <w:rsid w:val="00651507"/>
    <w:rsid w:val="00651C72"/>
    <w:rsid w:val="00652BE9"/>
    <w:rsid w:val="00652ECE"/>
    <w:rsid w:val="006538D5"/>
    <w:rsid w:val="006574F0"/>
    <w:rsid w:val="006600BE"/>
    <w:rsid w:val="00661ED2"/>
    <w:rsid w:val="006620BF"/>
    <w:rsid w:val="00662F00"/>
    <w:rsid w:val="00663B84"/>
    <w:rsid w:val="00664321"/>
    <w:rsid w:val="006657B7"/>
    <w:rsid w:val="00665D7D"/>
    <w:rsid w:val="00665E0A"/>
    <w:rsid w:val="006664DA"/>
    <w:rsid w:val="00666EA9"/>
    <w:rsid w:val="00667807"/>
    <w:rsid w:val="006701EB"/>
    <w:rsid w:val="006740FF"/>
    <w:rsid w:val="0067422E"/>
    <w:rsid w:val="00675AD2"/>
    <w:rsid w:val="00676B3B"/>
    <w:rsid w:val="006804C8"/>
    <w:rsid w:val="006804C9"/>
    <w:rsid w:val="006849CC"/>
    <w:rsid w:val="00684AE8"/>
    <w:rsid w:val="00684D14"/>
    <w:rsid w:val="00685488"/>
    <w:rsid w:val="00685DF5"/>
    <w:rsid w:val="00687308"/>
    <w:rsid w:val="00690749"/>
    <w:rsid w:val="00691D22"/>
    <w:rsid w:val="006925A0"/>
    <w:rsid w:val="00692842"/>
    <w:rsid w:val="00692D23"/>
    <w:rsid w:val="00693169"/>
    <w:rsid w:val="00693EFC"/>
    <w:rsid w:val="00695415"/>
    <w:rsid w:val="006967FE"/>
    <w:rsid w:val="00696F41"/>
    <w:rsid w:val="006A029C"/>
    <w:rsid w:val="006A2BBE"/>
    <w:rsid w:val="006A3270"/>
    <w:rsid w:val="006A5440"/>
    <w:rsid w:val="006A7974"/>
    <w:rsid w:val="006B118C"/>
    <w:rsid w:val="006B258E"/>
    <w:rsid w:val="006B4835"/>
    <w:rsid w:val="006B4E34"/>
    <w:rsid w:val="006C0D24"/>
    <w:rsid w:val="006C12D9"/>
    <w:rsid w:val="006C18DA"/>
    <w:rsid w:val="006C3F29"/>
    <w:rsid w:val="006C4457"/>
    <w:rsid w:val="006C633A"/>
    <w:rsid w:val="006C7039"/>
    <w:rsid w:val="006D000C"/>
    <w:rsid w:val="006D0120"/>
    <w:rsid w:val="006D0A7F"/>
    <w:rsid w:val="006D0B2F"/>
    <w:rsid w:val="006D102B"/>
    <w:rsid w:val="006D2CEB"/>
    <w:rsid w:val="006D32FA"/>
    <w:rsid w:val="006D42AD"/>
    <w:rsid w:val="006D6F1B"/>
    <w:rsid w:val="006E07CB"/>
    <w:rsid w:val="006E0871"/>
    <w:rsid w:val="006E20B0"/>
    <w:rsid w:val="006E2198"/>
    <w:rsid w:val="006E2339"/>
    <w:rsid w:val="006E249A"/>
    <w:rsid w:val="006E309F"/>
    <w:rsid w:val="006E31C2"/>
    <w:rsid w:val="006E4A19"/>
    <w:rsid w:val="006E557E"/>
    <w:rsid w:val="006F0956"/>
    <w:rsid w:val="006F303F"/>
    <w:rsid w:val="006F4456"/>
    <w:rsid w:val="006F4823"/>
    <w:rsid w:val="006F5F06"/>
    <w:rsid w:val="006F6189"/>
    <w:rsid w:val="006F6B31"/>
    <w:rsid w:val="00700837"/>
    <w:rsid w:val="00700B8E"/>
    <w:rsid w:val="007033D5"/>
    <w:rsid w:val="00703B6F"/>
    <w:rsid w:val="00703E0D"/>
    <w:rsid w:val="00704AD0"/>
    <w:rsid w:val="00705CF2"/>
    <w:rsid w:val="00706394"/>
    <w:rsid w:val="007064EF"/>
    <w:rsid w:val="00707B89"/>
    <w:rsid w:val="007100C6"/>
    <w:rsid w:val="007104D5"/>
    <w:rsid w:val="00710C61"/>
    <w:rsid w:val="0071201C"/>
    <w:rsid w:val="00712F5A"/>
    <w:rsid w:val="00715370"/>
    <w:rsid w:val="00715D91"/>
    <w:rsid w:val="00715FAB"/>
    <w:rsid w:val="007200B1"/>
    <w:rsid w:val="00720295"/>
    <w:rsid w:val="00720D13"/>
    <w:rsid w:val="0072120D"/>
    <w:rsid w:val="00724761"/>
    <w:rsid w:val="0072491C"/>
    <w:rsid w:val="007249A2"/>
    <w:rsid w:val="00725038"/>
    <w:rsid w:val="007275AD"/>
    <w:rsid w:val="00730B2E"/>
    <w:rsid w:val="00732F9F"/>
    <w:rsid w:val="00733958"/>
    <w:rsid w:val="00735993"/>
    <w:rsid w:val="00736247"/>
    <w:rsid w:val="00736D3F"/>
    <w:rsid w:val="00736E0B"/>
    <w:rsid w:val="00736ED1"/>
    <w:rsid w:val="00737BB6"/>
    <w:rsid w:val="00740FD0"/>
    <w:rsid w:val="007419CA"/>
    <w:rsid w:val="00741A3A"/>
    <w:rsid w:val="00741F6C"/>
    <w:rsid w:val="00742E50"/>
    <w:rsid w:val="007447AB"/>
    <w:rsid w:val="007457E0"/>
    <w:rsid w:val="00747440"/>
    <w:rsid w:val="00751714"/>
    <w:rsid w:val="0075282C"/>
    <w:rsid w:val="00753178"/>
    <w:rsid w:val="007541D6"/>
    <w:rsid w:val="007551BC"/>
    <w:rsid w:val="00756A6E"/>
    <w:rsid w:val="00760290"/>
    <w:rsid w:val="0076192C"/>
    <w:rsid w:val="007621A0"/>
    <w:rsid w:val="0076298F"/>
    <w:rsid w:val="007642E5"/>
    <w:rsid w:val="007652E4"/>
    <w:rsid w:val="0077129E"/>
    <w:rsid w:val="0077197C"/>
    <w:rsid w:val="00772ECD"/>
    <w:rsid w:val="00773918"/>
    <w:rsid w:val="00773C9E"/>
    <w:rsid w:val="00774177"/>
    <w:rsid w:val="0077486A"/>
    <w:rsid w:val="0077530C"/>
    <w:rsid w:val="0077652B"/>
    <w:rsid w:val="0077758C"/>
    <w:rsid w:val="00777825"/>
    <w:rsid w:val="00781431"/>
    <w:rsid w:val="007817DE"/>
    <w:rsid w:val="007855FE"/>
    <w:rsid w:val="00785996"/>
    <w:rsid w:val="00785F26"/>
    <w:rsid w:val="00787CE4"/>
    <w:rsid w:val="007907E5"/>
    <w:rsid w:val="00790C93"/>
    <w:rsid w:val="00792358"/>
    <w:rsid w:val="00792A49"/>
    <w:rsid w:val="00793F3E"/>
    <w:rsid w:val="00796FCA"/>
    <w:rsid w:val="00797CC4"/>
    <w:rsid w:val="007A03B3"/>
    <w:rsid w:val="007A3A30"/>
    <w:rsid w:val="007A5F78"/>
    <w:rsid w:val="007A6CF0"/>
    <w:rsid w:val="007A724C"/>
    <w:rsid w:val="007B09D4"/>
    <w:rsid w:val="007B1E22"/>
    <w:rsid w:val="007B2953"/>
    <w:rsid w:val="007B54D3"/>
    <w:rsid w:val="007B5587"/>
    <w:rsid w:val="007B64E5"/>
    <w:rsid w:val="007C0C42"/>
    <w:rsid w:val="007C0EAE"/>
    <w:rsid w:val="007C1443"/>
    <w:rsid w:val="007C1894"/>
    <w:rsid w:val="007C1A1E"/>
    <w:rsid w:val="007C5241"/>
    <w:rsid w:val="007C539C"/>
    <w:rsid w:val="007C71C4"/>
    <w:rsid w:val="007C7F05"/>
    <w:rsid w:val="007D004D"/>
    <w:rsid w:val="007D0A3F"/>
    <w:rsid w:val="007D2082"/>
    <w:rsid w:val="007D33EE"/>
    <w:rsid w:val="007D486A"/>
    <w:rsid w:val="007D56A7"/>
    <w:rsid w:val="007D57AA"/>
    <w:rsid w:val="007D5FFA"/>
    <w:rsid w:val="007D6D9B"/>
    <w:rsid w:val="007D7245"/>
    <w:rsid w:val="007D7D1C"/>
    <w:rsid w:val="007E0559"/>
    <w:rsid w:val="007E08DC"/>
    <w:rsid w:val="007E1FA7"/>
    <w:rsid w:val="007E37C3"/>
    <w:rsid w:val="007E3A2E"/>
    <w:rsid w:val="007E4AEE"/>
    <w:rsid w:val="007E5289"/>
    <w:rsid w:val="007E6AD4"/>
    <w:rsid w:val="007E7F0C"/>
    <w:rsid w:val="007F0447"/>
    <w:rsid w:val="007F045A"/>
    <w:rsid w:val="007F1473"/>
    <w:rsid w:val="007F303B"/>
    <w:rsid w:val="007F71C1"/>
    <w:rsid w:val="00801D77"/>
    <w:rsid w:val="0080212E"/>
    <w:rsid w:val="00802730"/>
    <w:rsid w:val="00806C8C"/>
    <w:rsid w:val="00806F93"/>
    <w:rsid w:val="00811298"/>
    <w:rsid w:val="00811E19"/>
    <w:rsid w:val="00812381"/>
    <w:rsid w:val="0081241A"/>
    <w:rsid w:val="008163FE"/>
    <w:rsid w:val="0081673F"/>
    <w:rsid w:val="00816E66"/>
    <w:rsid w:val="008179E1"/>
    <w:rsid w:val="00820D00"/>
    <w:rsid w:val="008211B7"/>
    <w:rsid w:val="00821E06"/>
    <w:rsid w:val="008224B4"/>
    <w:rsid w:val="00824F13"/>
    <w:rsid w:val="008250EB"/>
    <w:rsid w:val="00825242"/>
    <w:rsid w:val="00825690"/>
    <w:rsid w:val="008259ED"/>
    <w:rsid w:val="00825D22"/>
    <w:rsid w:val="00826A66"/>
    <w:rsid w:val="00827DF6"/>
    <w:rsid w:val="00831EF9"/>
    <w:rsid w:val="008327CB"/>
    <w:rsid w:val="008346DE"/>
    <w:rsid w:val="00834D6C"/>
    <w:rsid w:val="00836286"/>
    <w:rsid w:val="00836BEA"/>
    <w:rsid w:val="008378B8"/>
    <w:rsid w:val="0083791E"/>
    <w:rsid w:val="0083798D"/>
    <w:rsid w:val="0084049C"/>
    <w:rsid w:val="00840DB1"/>
    <w:rsid w:val="00843F27"/>
    <w:rsid w:val="008442D8"/>
    <w:rsid w:val="00844F57"/>
    <w:rsid w:val="00845030"/>
    <w:rsid w:val="00847046"/>
    <w:rsid w:val="00847833"/>
    <w:rsid w:val="00847D9A"/>
    <w:rsid w:val="0085052A"/>
    <w:rsid w:val="00850EA7"/>
    <w:rsid w:val="00851B3B"/>
    <w:rsid w:val="0085221F"/>
    <w:rsid w:val="00852569"/>
    <w:rsid w:val="00853E93"/>
    <w:rsid w:val="00854C4F"/>
    <w:rsid w:val="00855A61"/>
    <w:rsid w:val="008573FA"/>
    <w:rsid w:val="00865058"/>
    <w:rsid w:val="00865582"/>
    <w:rsid w:val="008663F5"/>
    <w:rsid w:val="008668B2"/>
    <w:rsid w:val="00866ABF"/>
    <w:rsid w:val="00866AC7"/>
    <w:rsid w:val="00866C21"/>
    <w:rsid w:val="008701FA"/>
    <w:rsid w:val="00872F70"/>
    <w:rsid w:val="00873E29"/>
    <w:rsid w:val="00874308"/>
    <w:rsid w:val="008746A6"/>
    <w:rsid w:val="00874729"/>
    <w:rsid w:val="00875854"/>
    <w:rsid w:val="008762B6"/>
    <w:rsid w:val="008762CD"/>
    <w:rsid w:val="00877974"/>
    <w:rsid w:val="00877E3E"/>
    <w:rsid w:val="00881C86"/>
    <w:rsid w:val="00881D73"/>
    <w:rsid w:val="00884F42"/>
    <w:rsid w:val="00886850"/>
    <w:rsid w:val="00886D6E"/>
    <w:rsid w:val="008900A2"/>
    <w:rsid w:val="00890136"/>
    <w:rsid w:val="0089083F"/>
    <w:rsid w:val="00890A4F"/>
    <w:rsid w:val="0089125E"/>
    <w:rsid w:val="00891947"/>
    <w:rsid w:val="00892A61"/>
    <w:rsid w:val="00893462"/>
    <w:rsid w:val="00893D82"/>
    <w:rsid w:val="00896B0B"/>
    <w:rsid w:val="00896FE9"/>
    <w:rsid w:val="008976F1"/>
    <w:rsid w:val="008A1A5F"/>
    <w:rsid w:val="008A2EC1"/>
    <w:rsid w:val="008A38CE"/>
    <w:rsid w:val="008A3DED"/>
    <w:rsid w:val="008A427B"/>
    <w:rsid w:val="008A547C"/>
    <w:rsid w:val="008A5BD1"/>
    <w:rsid w:val="008B20BE"/>
    <w:rsid w:val="008B21D5"/>
    <w:rsid w:val="008B3682"/>
    <w:rsid w:val="008B3B0C"/>
    <w:rsid w:val="008B4031"/>
    <w:rsid w:val="008B6C6B"/>
    <w:rsid w:val="008B72C4"/>
    <w:rsid w:val="008C05DB"/>
    <w:rsid w:val="008C1D3C"/>
    <w:rsid w:val="008C414C"/>
    <w:rsid w:val="008C57D0"/>
    <w:rsid w:val="008C6611"/>
    <w:rsid w:val="008C6F2E"/>
    <w:rsid w:val="008D0370"/>
    <w:rsid w:val="008D12D9"/>
    <w:rsid w:val="008D16DB"/>
    <w:rsid w:val="008D178D"/>
    <w:rsid w:val="008D1DC6"/>
    <w:rsid w:val="008D2386"/>
    <w:rsid w:val="008D305B"/>
    <w:rsid w:val="008D3317"/>
    <w:rsid w:val="008D5AF1"/>
    <w:rsid w:val="008D5FCA"/>
    <w:rsid w:val="008E01A9"/>
    <w:rsid w:val="008E01AE"/>
    <w:rsid w:val="008E0B52"/>
    <w:rsid w:val="008E18CC"/>
    <w:rsid w:val="008E201B"/>
    <w:rsid w:val="008E20F0"/>
    <w:rsid w:val="008E21E4"/>
    <w:rsid w:val="008E252C"/>
    <w:rsid w:val="008E3510"/>
    <w:rsid w:val="008E3CA5"/>
    <w:rsid w:val="008E3D50"/>
    <w:rsid w:val="008E4028"/>
    <w:rsid w:val="008E40C8"/>
    <w:rsid w:val="008E6252"/>
    <w:rsid w:val="008E79C4"/>
    <w:rsid w:val="008F12E3"/>
    <w:rsid w:val="008F236D"/>
    <w:rsid w:val="008F2DD3"/>
    <w:rsid w:val="008F3EEC"/>
    <w:rsid w:val="008F3F72"/>
    <w:rsid w:val="008F447E"/>
    <w:rsid w:val="008F5C6E"/>
    <w:rsid w:val="008F6464"/>
    <w:rsid w:val="00900566"/>
    <w:rsid w:val="009005E9"/>
    <w:rsid w:val="00901524"/>
    <w:rsid w:val="00901BFC"/>
    <w:rsid w:val="00901ED7"/>
    <w:rsid w:val="00903CD4"/>
    <w:rsid w:val="00903F0F"/>
    <w:rsid w:val="009050F7"/>
    <w:rsid w:val="009052F9"/>
    <w:rsid w:val="009060AE"/>
    <w:rsid w:val="009071A7"/>
    <w:rsid w:val="00911F0D"/>
    <w:rsid w:val="009123C4"/>
    <w:rsid w:val="00912F69"/>
    <w:rsid w:val="00913C53"/>
    <w:rsid w:val="00914303"/>
    <w:rsid w:val="00914AB4"/>
    <w:rsid w:val="00914ABF"/>
    <w:rsid w:val="0091505C"/>
    <w:rsid w:val="00915422"/>
    <w:rsid w:val="0091572B"/>
    <w:rsid w:val="00916B95"/>
    <w:rsid w:val="00916E8F"/>
    <w:rsid w:val="0092031D"/>
    <w:rsid w:val="0092088E"/>
    <w:rsid w:val="00921FA8"/>
    <w:rsid w:val="00923ADA"/>
    <w:rsid w:val="00923BCD"/>
    <w:rsid w:val="00931017"/>
    <w:rsid w:val="0093204C"/>
    <w:rsid w:val="009327E2"/>
    <w:rsid w:val="00933323"/>
    <w:rsid w:val="00933E2B"/>
    <w:rsid w:val="00933F6E"/>
    <w:rsid w:val="0093528B"/>
    <w:rsid w:val="009373A9"/>
    <w:rsid w:val="00937778"/>
    <w:rsid w:val="009401E1"/>
    <w:rsid w:val="00940977"/>
    <w:rsid w:val="00943B68"/>
    <w:rsid w:val="0094460A"/>
    <w:rsid w:val="009450D8"/>
    <w:rsid w:val="00945301"/>
    <w:rsid w:val="0094656E"/>
    <w:rsid w:val="009472C1"/>
    <w:rsid w:val="0095044B"/>
    <w:rsid w:val="00952E47"/>
    <w:rsid w:val="00957557"/>
    <w:rsid w:val="00957BEA"/>
    <w:rsid w:val="00961D32"/>
    <w:rsid w:val="009634A3"/>
    <w:rsid w:val="00964FE3"/>
    <w:rsid w:val="00965A9B"/>
    <w:rsid w:val="00965F67"/>
    <w:rsid w:val="009660D1"/>
    <w:rsid w:val="0096676B"/>
    <w:rsid w:val="0096694A"/>
    <w:rsid w:val="00966C2E"/>
    <w:rsid w:val="0097153B"/>
    <w:rsid w:val="009718EA"/>
    <w:rsid w:val="00973894"/>
    <w:rsid w:val="00974858"/>
    <w:rsid w:val="00974A7A"/>
    <w:rsid w:val="0097715C"/>
    <w:rsid w:val="00980639"/>
    <w:rsid w:val="00980C9E"/>
    <w:rsid w:val="00982FC5"/>
    <w:rsid w:val="0098306A"/>
    <w:rsid w:val="009869C5"/>
    <w:rsid w:val="00990CDE"/>
    <w:rsid w:val="00991A5B"/>
    <w:rsid w:val="00991BEC"/>
    <w:rsid w:val="009923DE"/>
    <w:rsid w:val="00992E91"/>
    <w:rsid w:val="00993826"/>
    <w:rsid w:val="009957E1"/>
    <w:rsid w:val="00995C79"/>
    <w:rsid w:val="0099633E"/>
    <w:rsid w:val="009970F4"/>
    <w:rsid w:val="00997B6F"/>
    <w:rsid w:val="00997ECF"/>
    <w:rsid w:val="00997EF1"/>
    <w:rsid w:val="009A0191"/>
    <w:rsid w:val="009A099D"/>
    <w:rsid w:val="009A0C8B"/>
    <w:rsid w:val="009A3650"/>
    <w:rsid w:val="009A37C0"/>
    <w:rsid w:val="009A41E1"/>
    <w:rsid w:val="009A4C2F"/>
    <w:rsid w:val="009A50CA"/>
    <w:rsid w:val="009A5208"/>
    <w:rsid w:val="009A58B8"/>
    <w:rsid w:val="009B0D93"/>
    <w:rsid w:val="009B1072"/>
    <w:rsid w:val="009B204D"/>
    <w:rsid w:val="009B48D1"/>
    <w:rsid w:val="009B4951"/>
    <w:rsid w:val="009B4B0B"/>
    <w:rsid w:val="009B4D79"/>
    <w:rsid w:val="009B64FC"/>
    <w:rsid w:val="009B7ADC"/>
    <w:rsid w:val="009C03A5"/>
    <w:rsid w:val="009C20E1"/>
    <w:rsid w:val="009C42EC"/>
    <w:rsid w:val="009C473A"/>
    <w:rsid w:val="009C5439"/>
    <w:rsid w:val="009C606B"/>
    <w:rsid w:val="009C64F7"/>
    <w:rsid w:val="009C72D7"/>
    <w:rsid w:val="009D04EB"/>
    <w:rsid w:val="009D1880"/>
    <w:rsid w:val="009D2BF8"/>
    <w:rsid w:val="009D32C9"/>
    <w:rsid w:val="009D3684"/>
    <w:rsid w:val="009D53BA"/>
    <w:rsid w:val="009D6F4B"/>
    <w:rsid w:val="009D7B35"/>
    <w:rsid w:val="009E0367"/>
    <w:rsid w:val="009E13A5"/>
    <w:rsid w:val="009E3511"/>
    <w:rsid w:val="009E3BBC"/>
    <w:rsid w:val="009E409D"/>
    <w:rsid w:val="009E51A6"/>
    <w:rsid w:val="009E5A97"/>
    <w:rsid w:val="009E5EEF"/>
    <w:rsid w:val="009F03E5"/>
    <w:rsid w:val="009F0E99"/>
    <w:rsid w:val="009F19B1"/>
    <w:rsid w:val="009F3F5D"/>
    <w:rsid w:val="009F3FC1"/>
    <w:rsid w:val="009F4A76"/>
    <w:rsid w:val="009F5504"/>
    <w:rsid w:val="009F5BBB"/>
    <w:rsid w:val="009F649D"/>
    <w:rsid w:val="009F7072"/>
    <w:rsid w:val="009F7226"/>
    <w:rsid w:val="009F742C"/>
    <w:rsid w:val="009F7D33"/>
    <w:rsid w:val="00A01539"/>
    <w:rsid w:val="00A01C45"/>
    <w:rsid w:val="00A0215B"/>
    <w:rsid w:val="00A02D59"/>
    <w:rsid w:val="00A039CB"/>
    <w:rsid w:val="00A04B6A"/>
    <w:rsid w:val="00A05EE3"/>
    <w:rsid w:val="00A06DC1"/>
    <w:rsid w:val="00A10F83"/>
    <w:rsid w:val="00A11D6D"/>
    <w:rsid w:val="00A12509"/>
    <w:rsid w:val="00A13286"/>
    <w:rsid w:val="00A13DAC"/>
    <w:rsid w:val="00A15C48"/>
    <w:rsid w:val="00A16480"/>
    <w:rsid w:val="00A1714D"/>
    <w:rsid w:val="00A17964"/>
    <w:rsid w:val="00A17BD2"/>
    <w:rsid w:val="00A17EA9"/>
    <w:rsid w:val="00A20DEB"/>
    <w:rsid w:val="00A21DC8"/>
    <w:rsid w:val="00A235BA"/>
    <w:rsid w:val="00A23752"/>
    <w:rsid w:val="00A23B5B"/>
    <w:rsid w:val="00A243D3"/>
    <w:rsid w:val="00A24997"/>
    <w:rsid w:val="00A257AB"/>
    <w:rsid w:val="00A258D0"/>
    <w:rsid w:val="00A26382"/>
    <w:rsid w:val="00A2685E"/>
    <w:rsid w:val="00A3015E"/>
    <w:rsid w:val="00A30BCB"/>
    <w:rsid w:val="00A31817"/>
    <w:rsid w:val="00A33280"/>
    <w:rsid w:val="00A3605F"/>
    <w:rsid w:val="00A37979"/>
    <w:rsid w:val="00A43403"/>
    <w:rsid w:val="00A43732"/>
    <w:rsid w:val="00A43F3B"/>
    <w:rsid w:val="00A44EC7"/>
    <w:rsid w:val="00A451AC"/>
    <w:rsid w:val="00A453F5"/>
    <w:rsid w:val="00A461D2"/>
    <w:rsid w:val="00A50CA3"/>
    <w:rsid w:val="00A51D3B"/>
    <w:rsid w:val="00A52064"/>
    <w:rsid w:val="00A533B4"/>
    <w:rsid w:val="00A53942"/>
    <w:rsid w:val="00A53A7A"/>
    <w:rsid w:val="00A53F9D"/>
    <w:rsid w:val="00A549A0"/>
    <w:rsid w:val="00A55708"/>
    <w:rsid w:val="00A562B5"/>
    <w:rsid w:val="00A56FF2"/>
    <w:rsid w:val="00A5723B"/>
    <w:rsid w:val="00A60575"/>
    <w:rsid w:val="00A62D9A"/>
    <w:rsid w:val="00A6386C"/>
    <w:rsid w:val="00A63CCA"/>
    <w:rsid w:val="00A63D68"/>
    <w:rsid w:val="00A64626"/>
    <w:rsid w:val="00A646BA"/>
    <w:rsid w:val="00A6557E"/>
    <w:rsid w:val="00A6646C"/>
    <w:rsid w:val="00A67D24"/>
    <w:rsid w:val="00A67D3D"/>
    <w:rsid w:val="00A67D59"/>
    <w:rsid w:val="00A70153"/>
    <w:rsid w:val="00A72C54"/>
    <w:rsid w:val="00A73F32"/>
    <w:rsid w:val="00A75898"/>
    <w:rsid w:val="00A76597"/>
    <w:rsid w:val="00A767AE"/>
    <w:rsid w:val="00A77C09"/>
    <w:rsid w:val="00A813B0"/>
    <w:rsid w:val="00A81FF3"/>
    <w:rsid w:val="00A82019"/>
    <w:rsid w:val="00A82223"/>
    <w:rsid w:val="00A84D10"/>
    <w:rsid w:val="00A864D4"/>
    <w:rsid w:val="00A90697"/>
    <w:rsid w:val="00A90B4C"/>
    <w:rsid w:val="00A91055"/>
    <w:rsid w:val="00A926E8"/>
    <w:rsid w:val="00A93579"/>
    <w:rsid w:val="00A93A6F"/>
    <w:rsid w:val="00A948F5"/>
    <w:rsid w:val="00A97398"/>
    <w:rsid w:val="00A97D73"/>
    <w:rsid w:val="00A97E1C"/>
    <w:rsid w:val="00A97EF8"/>
    <w:rsid w:val="00AA0264"/>
    <w:rsid w:val="00AA04B4"/>
    <w:rsid w:val="00AA0B4B"/>
    <w:rsid w:val="00AA12E1"/>
    <w:rsid w:val="00AA14E3"/>
    <w:rsid w:val="00AA1D46"/>
    <w:rsid w:val="00AA3A4D"/>
    <w:rsid w:val="00AA70FC"/>
    <w:rsid w:val="00AA753A"/>
    <w:rsid w:val="00AA7C95"/>
    <w:rsid w:val="00AB03A8"/>
    <w:rsid w:val="00AB29FB"/>
    <w:rsid w:val="00AB357C"/>
    <w:rsid w:val="00AB4D23"/>
    <w:rsid w:val="00AB5AF8"/>
    <w:rsid w:val="00AC0593"/>
    <w:rsid w:val="00AC1712"/>
    <w:rsid w:val="00AC1CE3"/>
    <w:rsid w:val="00AC1F8F"/>
    <w:rsid w:val="00AC229B"/>
    <w:rsid w:val="00AC3305"/>
    <w:rsid w:val="00AC3C7A"/>
    <w:rsid w:val="00AC718F"/>
    <w:rsid w:val="00AD049D"/>
    <w:rsid w:val="00AD1F0F"/>
    <w:rsid w:val="00AD36C6"/>
    <w:rsid w:val="00AD3D1D"/>
    <w:rsid w:val="00AD4D21"/>
    <w:rsid w:val="00AE0E30"/>
    <w:rsid w:val="00AE174F"/>
    <w:rsid w:val="00AE2A30"/>
    <w:rsid w:val="00AE5614"/>
    <w:rsid w:val="00AE605A"/>
    <w:rsid w:val="00AE7593"/>
    <w:rsid w:val="00AE7AA0"/>
    <w:rsid w:val="00AF0CD3"/>
    <w:rsid w:val="00AF152D"/>
    <w:rsid w:val="00AF20C5"/>
    <w:rsid w:val="00AF21F1"/>
    <w:rsid w:val="00AF26A8"/>
    <w:rsid w:val="00AF2710"/>
    <w:rsid w:val="00AF2E51"/>
    <w:rsid w:val="00AF3538"/>
    <w:rsid w:val="00AF37A4"/>
    <w:rsid w:val="00AF3B1E"/>
    <w:rsid w:val="00AF522F"/>
    <w:rsid w:val="00AF5B2A"/>
    <w:rsid w:val="00AF5CD0"/>
    <w:rsid w:val="00AF681B"/>
    <w:rsid w:val="00B0143E"/>
    <w:rsid w:val="00B04117"/>
    <w:rsid w:val="00B05104"/>
    <w:rsid w:val="00B06781"/>
    <w:rsid w:val="00B076E8"/>
    <w:rsid w:val="00B10D50"/>
    <w:rsid w:val="00B11C6E"/>
    <w:rsid w:val="00B12DAD"/>
    <w:rsid w:val="00B135DF"/>
    <w:rsid w:val="00B16285"/>
    <w:rsid w:val="00B16D01"/>
    <w:rsid w:val="00B23B35"/>
    <w:rsid w:val="00B253D8"/>
    <w:rsid w:val="00B262F5"/>
    <w:rsid w:val="00B27073"/>
    <w:rsid w:val="00B34A69"/>
    <w:rsid w:val="00B34B13"/>
    <w:rsid w:val="00B35F14"/>
    <w:rsid w:val="00B37405"/>
    <w:rsid w:val="00B37694"/>
    <w:rsid w:val="00B377C8"/>
    <w:rsid w:val="00B37978"/>
    <w:rsid w:val="00B37B98"/>
    <w:rsid w:val="00B40793"/>
    <w:rsid w:val="00B42520"/>
    <w:rsid w:val="00B426B3"/>
    <w:rsid w:val="00B4362D"/>
    <w:rsid w:val="00B4456B"/>
    <w:rsid w:val="00B44B0A"/>
    <w:rsid w:val="00B45114"/>
    <w:rsid w:val="00B461B7"/>
    <w:rsid w:val="00B46DC0"/>
    <w:rsid w:val="00B46F08"/>
    <w:rsid w:val="00B50187"/>
    <w:rsid w:val="00B52F5E"/>
    <w:rsid w:val="00B53A93"/>
    <w:rsid w:val="00B54A89"/>
    <w:rsid w:val="00B54ADC"/>
    <w:rsid w:val="00B55336"/>
    <w:rsid w:val="00B57729"/>
    <w:rsid w:val="00B57745"/>
    <w:rsid w:val="00B57F18"/>
    <w:rsid w:val="00B61121"/>
    <w:rsid w:val="00B61A63"/>
    <w:rsid w:val="00B61F61"/>
    <w:rsid w:val="00B62A1C"/>
    <w:rsid w:val="00B62C31"/>
    <w:rsid w:val="00B63595"/>
    <w:rsid w:val="00B636E5"/>
    <w:rsid w:val="00B643BB"/>
    <w:rsid w:val="00B66192"/>
    <w:rsid w:val="00B667E8"/>
    <w:rsid w:val="00B71079"/>
    <w:rsid w:val="00B71605"/>
    <w:rsid w:val="00B745DC"/>
    <w:rsid w:val="00B75336"/>
    <w:rsid w:val="00B75CF5"/>
    <w:rsid w:val="00B76845"/>
    <w:rsid w:val="00B80946"/>
    <w:rsid w:val="00B80F26"/>
    <w:rsid w:val="00B8139B"/>
    <w:rsid w:val="00B813BF"/>
    <w:rsid w:val="00B822BE"/>
    <w:rsid w:val="00B825D7"/>
    <w:rsid w:val="00B83947"/>
    <w:rsid w:val="00B84B59"/>
    <w:rsid w:val="00B86192"/>
    <w:rsid w:val="00B86B91"/>
    <w:rsid w:val="00B905AC"/>
    <w:rsid w:val="00B90A31"/>
    <w:rsid w:val="00B90B9C"/>
    <w:rsid w:val="00B913DB"/>
    <w:rsid w:val="00B918F8"/>
    <w:rsid w:val="00B923CF"/>
    <w:rsid w:val="00B9392C"/>
    <w:rsid w:val="00B95197"/>
    <w:rsid w:val="00B95945"/>
    <w:rsid w:val="00B960A4"/>
    <w:rsid w:val="00B97749"/>
    <w:rsid w:val="00B97AFD"/>
    <w:rsid w:val="00BA0B25"/>
    <w:rsid w:val="00BA160E"/>
    <w:rsid w:val="00BA1774"/>
    <w:rsid w:val="00BA32A1"/>
    <w:rsid w:val="00BA62FD"/>
    <w:rsid w:val="00BA6D7D"/>
    <w:rsid w:val="00BB1A78"/>
    <w:rsid w:val="00BB5BBC"/>
    <w:rsid w:val="00BB6809"/>
    <w:rsid w:val="00BC0CD5"/>
    <w:rsid w:val="00BC0CD6"/>
    <w:rsid w:val="00BC2FC4"/>
    <w:rsid w:val="00BC3288"/>
    <w:rsid w:val="00BC3747"/>
    <w:rsid w:val="00BC3D4B"/>
    <w:rsid w:val="00BC40E8"/>
    <w:rsid w:val="00BC4BB7"/>
    <w:rsid w:val="00BC586A"/>
    <w:rsid w:val="00BC5EF3"/>
    <w:rsid w:val="00BC6206"/>
    <w:rsid w:val="00BC7172"/>
    <w:rsid w:val="00BD0BA9"/>
    <w:rsid w:val="00BD24B6"/>
    <w:rsid w:val="00BD42BF"/>
    <w:rsid w:val="00BD59B6"/>
    <w:rsid w:val="00BD68FA"/>
    <w:rsid w:val="00BD795E"/>
    <w:rsid w:val="00BD7A5E"/>
    <w:rsid w:val="00BE0971"/>
    <w:rsid w:val="00BE1C74"/>
    <w:rsid w:val="00BE2DBA"/>
    <w:rsid w:val="00BE315D"/>
    <w:rsid w:val="00BE326D"/>
    <w:rsid w:val="00BE3A6D"/>
    <w:rsid w:val="00BE50C7"/>
    <w:rsid w:val="00BE5AB1"/>
    <w:rsid w:val="00BE5CAF"/>
    <w:rsid w:val="00BF06BC"/>
    <w:rsid w:val="00BF0D1A"/>
    <w:rsid w:val="00BF0DBF"/>
    <w:rsid w:val="00BF0DD2"/>
    <w:rsid w:val="00BF1B5D"/>
    <w:rsid w:val="00BF338E"/>
    <w:rsid w:val="00BF381B"/>
    <w:rsid w:val="00BF47D7"/>
    <w:rsid w:val="00BF53E5"/>
    <w:rsid w:val="00BF5B32"/>
    <w:rsid w:val="00BF5BDE"/>
    <w:rsid w:val="00BF5E7D"/>
    <w:rsid w:val="00BF6546"/>
    <w:rsid w:val="00BF7D3A"/>
    <w:rsid w:val="00C00A32"/>
    <w:rsid w:val="00C00F29"/>
    <w:rsid w:val="00C02D78"/>
    <w:rsid w:val="00C032B7"/>
    <w:rsid w:val="00C03766"/>
    <w:rsid w:val="00C03FFC"/>
    <w:rsid w:val="00C04EB3"/>
    <w:rsid w:val="00C04FE7"/>
    <w:rsid w:val="00C05404"/>
    <w:rsid w:val="00C05A70"/>
    <w:rsid w:val="00C07C1E"/>
    <w:rsid w:val="00C10992"/>
    <w:rsid w:val="00C116E7"/>
    <w:rsid w:val="00C11B28"/>
    <w:rsid w:val="00C11C05"/>
    <w:rsid w:val="00C125C3"/>
    <w:rsid w:val="00C128BF"/>
    <w:rsid w:val="00C128D9"/>
    <w:rsid w:val="00C1319A"/>
    <w:rsid w:val="00C13BEA"/>
    <w:rsid w:val="00C14459"/>
    <w:rsid w:val="00C1501C"/>
    <w:rsid w:val="00C15729"/>
    <w:rsid w:val="00C160F2"/>
    <w:rsid w:val="00C17F0C"/>
    <w:rsid w:val="00C228E6"/>
    <w:rsid w:val="00C2386E"/>
    <w:rsid w:val="00C23CA7"/>
    <w:rsid w:val="00C23D4B"/>
    <w:rsid w:val="00C249EA"/>
    <w:rsid w:val="00C25501"/>
    <w:rsid w:val="00C255B2"/>
    <w:rsid w:val="00C27BBF"/>
    <w:rsid w:val="00C27FAB"/>
    <w:rsid w:val="00C30900"/>
    <w:rsid w:val="00C3125F"/>
    <w:rsid w:val="00C31406"/>
    <w:rsid w:val="00C31887"/>
    <w:rsid w:val="00C320F4"/>
    <w:rsid w:val="00C3216D"/>
    <w:rsid w:val="00C3255E"/>
    <w:rsid w:val="00C33117"/>
    <w:rsid w:val="00C336B9"/>
    <w:rsid w:val="00C34A10"/>
    <w:rsid w:val="00C34D9D"/>
    <w:rsid w:val="00C35495"/>
    <w:rsid w:val="00C400D8"/>
    <w:rsid w:val="00C40540"/>
    <w:rsid w:val="00C40926"/>
    <w:rsid w:val="00C42897"/>
    <w:rsid w:val="00C44F16"/>
    <w:rsid w:val="00C45566"/>
    <w:rsid w:val="00C466C9"/>
    <w:rsid w:val="00C476F4"/>
    <w:rsid w:val="00C47F7E"/>
    <w:rsid w:val="00C50CFD"/>
    <w:rsid w:val="00C520EA"/>
    <w:rsid w:val="00C57348"/>
    <w:rsid w:val="00C60966"/>
    <w:rsid w:val="00C613FC"/>
    <w:rsid w:val="00C61C41"/>
    <w:rsid w:val="00C625CC"/>
    <w:rsid w:val="00C62E89"/>
    <w:rsid w:val="00C6441D"/>
    <w:rsid w:val="00C64544"/>
    <w:rsid w:val="00C64C9A"/>
    <w:rsid w:val="00C67025"/>
    <w:rsid w:val="00C70219"/>
    <w:rsid w:val="00C71837"/>
    <w:rsid w:val="00C7184B"/>
    <w:rsid w:val="00C71EB6"/>
    <w:rsid w:val="00C7299E"/>
    <w:rsid w:val="00C7383D"/>
    <w:rsid w:val="00C740A0"/>
    <w:rsid w:val="00C74182"/>
    <w:rsid w:val="00C746A9"/>
    <w:rsid w:val="00C74B6E"/>
    <w:rsid w:val="00C75010"/>
    <w:rsid w:val="00C75610"/>
    <w:rsid w:val="00C75978"/>
    <w:rsid w:val="00C76390"/>
    <w:rsid w:val="00C823D4"/>
    <w:rsid w:val="00C861DB"/>
    <w:rsid w:val="00C86562"/>
    <w:rsid w:val="00C92D19"/>
    <w:rsid w:val="00C93044"/>
    <w:rsid w:val="00C95031"/>
    <w:rsid w:val="00C95FC7"/>
    <w:rsid w:val="00C9643D"/>
    <w:rsid w:val="00C96D1F"/>
    <w:rsid w:val="00C971BF"/>
    <w:rsid w:val="00CA1F16"/>
    <w:rsid w:val="00CA23ED"/>
    <w:rsid w:val="00CA36EE"/>
    <w:rsid w:val="00CA5145"/>
    <w:rsid w:val="00CA5319"/>
    <w:rsid w:val="00CA6450"/>
    <w:rsid w:val="00CA6CA3"/>
    <w:rsid w:val="00CA7717"/>
    <w:rsid w:val="00CA7CE6"/>
    <w:rsid w:val="00CB08BB"/>
    <w:rsid w:val="00CB16F8"/>
    <w:rsid w:val="00CB1F86"/>
    <w:rsid w:val="00CB1FB9"/>
    <w:rsid w:val="00CB356D"/>
    <w:rsid w:val="00CB3848"/>
    <w:rsid w:val="00CB40C8"/>
    <w:rsid w:val="00CB4AC4"/>
    <w:rsid w:val="00CB4FE3"/>
    <w:rsid w:val="00CB521B"/>
    <w:rsid w:val="00CB549D"/>
    <w:rsid w:val="00CB69BC"/>
    <w:rsid w:val="00CC0C87"/>
    <w:rsid w:val="00CC0DB3"/>
    <w:rsid w:val="00CC1226"/>
    <w:rsid w:val="00CC3516"/>
    <w:rsid w:val="00CC365A"/>
    <w:rsid w:val="00CC3868"/>
    <w:rsid w:val="00CC5287"/>
    <w:rsid w:val="00CC573B"/>
    <w:rsid w:val="00CD0817"/>
    <w:rsid w:val="00CD18BA"/>
    <w:rsid w:val="00CD3987"/>
    <w:rsid w:val="00CD3DE5"/>
    <w:rsid w:val="00CD515F"/>
    <w:rsid w:val="00CD5A1A"/>
    <w:rsid w:val="00CD6C7E"/>
    <w:rsid w:val="00CE0134"/>
    <w:rsid w:val="00CE111E"/>
    <w:rsid w:val="00CE1348"/>
    <w:rsid w:val="00CE13CC"/>
    <w:rsid w:val="00CE2438"/>
    <w:rsid w:val="00CE24BD"/>
    <w:rsid w:val="00CE31F2"/>
    <w:rsid w:val="00CE4811"/>
    <w:rsid w:val="00CE6B42"/>
    <w:rsid w:val="00CF00D7"/>
    <w:rsid w:val="00CF058E"/>
    <w:rsid w:val="00CF18F7"/>
    <w:rsid w:val="00CF3B50"/>
    <w:rsid w:val="00CF436C"/>
    <w:rsid w:val="00CF5F89"/>
    <w:rsid w:val="00CF7201"/>
    <w:rsid w:val="00D00856"/>
    <w:rsid w:val="00D00A1D"/>
    <w:rsid w:val="00D01274"/>
    <w:rsid w:val="00D023E9"/>
    <w:rsid w:val="00D02CB6"/>
    <w:rsid w:val="00D0421E"/>
    <w:rsid w:val="00D05BC3"/>
    <w:rsid w:val="00D0606F"/>
    <w:rsid w:val="00D07489"/>
    <w:rsid w:val="00D079AD"/>
    <w:rsid w:val="00D07A22"/>
    <w:rsid w:val="00D11164"/>
    <w:rsid w:val="00D11A33"/>
    <w:rsid w:val="00D128DF"/>
    <w:rsid w:val="00D12FCF"/>
    <w:rsid w:val="00D1619B"/>
    <w:rsid w:val="00D1672F"/>
    <w:rsid w:val="00D167CE"/>
    <w:rsid w:val="00D219AE"/>
    <w:rsid w:val="00D22906"/>
    <w:rsid w:val="00D22921"/>
    <w:rsid w:val="00D26726"/>
    <w:rsid w:val="00D27409"/>
    <w:rsid w:val="00D27BAD"/>
    <w:rsid w:val="00D27F5B"/>
    <w:rsid w:val="00D30101"/>
    <w:rsid w:val="00D30C22"/>
    <w:rsid w:val="00D31134"/>
    <w:rsid w:val="00D316D8"/>
    <w:rsid w:val="00D412E6"/>
    <w:rsid w:val="00D4254C"/>
    <w:rsid w:val="00D440AE"/>
    <w:rsid w:val="00D44B4B"/>
    <w:rsid w:val="00D44C33"/>
    <w:rsid w:val="00D5108E"/>
    <w:rsid w:val="00D5109D"/>
    <w:rsid w:val="00D511E8"/>
    <w:rsid w:val="00D515B3"/>
    <w:rsid w:val="00D51E37"/>
    <w:rsid w:val="00D52D63"/>
    <w:rsid w:val="00D52EF8"/>
    <w:rsid w:val="00D53F69"/>
    <w:rsid w:val="00D55AA5"/>
    <w:rsid w:val="00D55CD0"/>
    <w:rsid w:val="00D634E3"/>
    <w:rsid w:val="00D63646"/>
    <w:rsid w:val="00D63E16"/>
    <w:rsid w:val="00D64069"/>
    <w:rsid w:val="00D64713"/>
    <w:rsid w:val="00D64AFF"/>
    <w:rsid w:val="00D64CE9"/>
    <w:rsid w:val="00D65199"/>
    <w:rsid w:val="00D655BA"/>
    <w:rsid w:val="00D65ECA"/>
    <w:rsid w:val="00D66B22"/>
    <w:rsid w:val="00D66E69"/>
    <w:rsid w:val="00D6723C"/>
    <w:rsid w:val="00D708EE"/>
    <w:rsid w:val="00D70C00"/>
    <w:rsid w:val="00D70DBF"/>
    <w:rsid w:val="00D71555"/>
    <w:rsid w:val="00D71A4C"/>
    <w:rsid w:val="00D7230F"/>
    <w:rsid w:val="00D731BB"/>
    <w:rsid w:val="00D73413"/>
    <w:rsid w:val="00D748DE"/>
    <w:rsid w:val="00D762E5"/>
    <w:rsid w:val="00D7775F"/>
    <w:rsid w:val="00D779CA"/>
    <w:rsid w:val="00D81592"/>
    <w:rsid w:val="00D8210B"/>
    <w:rsid w:val="00D86354"/>
    <w:rsid w:val="00D866C1"/>
    <w:rsid w:val="00D8704B"/>
    <w:rsid w:val="00D87F68"/>
    <w:rsid w:val="00D90BF5"/>
    <w:rsid w:val="00D92EA8"/>
    <w:rsid w:val="00D93EFF"/>
    <w:rsid w:val="00D95900"/>
    <w:rsid w:val="00D96071"/>
    <w:rsid w:val="00D976C6"/>
    <w:rsid w:val="00DA0149"/>
    <w:rsid w:val="00DA1F7A"/>
    <w:rsid w:val="00DA3C6D"/>
    <w:rsid w:val="00DA43C8"/>
    <w:rsid w:val="00DA4AFD"/>
    <w:rsid w:val="00DA65E3"/>
    <w:rsid w:val="00DA6F4A"/>
    <w:rsid w:val="00DA7013"/>
    <w:rsid w:val="00DA771A"/>
    <w:rsid w:val="00DA7FC6"/>
    <w:rsid w:val="00DB0349"/>
    <w:rsid w:val="00DB1681"/>
    <w:rsid w:val="00DB3ECF"/>
    <w:rsid w:val="00DB4652"/>
    <w:rsid w:val="00DB50BD"/>
    <w:rsid w:val="00DB549E"/>
    <w:rsid w:val="00DB7149"/>
    <w:rsid w:val="00DB73D3"/>
    <w:rsid w:val="00DB77D6"/>
    <w:rsid w:val="00DC053A"/>
    <w:rsid w:val="00DC1598"/>
    <w:rsid w:val="00DC1A5E"/>
    <w:rsid w:val="00DC2A47"/>
    <w:rsid w:val="00DC2E06"/>
    <w:rsid w:val="00DC2E75"/>
    <w:rsid w:val="00DC3F94"/>
    <w:rsid w:val="00DC418F"/>
    <w:rsid w:val="00DC43B6"/>
    <w:rsid w:val="00DC60A9"/>
    <w:rsid w:val="00DC6675"/>
    <w:rsid w:val="00DD26EE"/>
    <w:rsid w:val="00DD51F0"/>
    <w:rsid w:val="00DD5F35"/>
    <w:rsid w:val="00DD61CA"/>
    <w:rsid w:val="00DD7CC1"/>
    <w:rsid w:val="00DE1D63"/>
    <w:rsid w:val="00DE2BB5"/>
    <w:rsid w:val="00DE3F05"/>
    <w:rsid w:val="00DE4B83"/>
    <w:rsid w:val="00DE4C54"/>
    <w:rsid w:val="00DE525F"/>
    <w:rsid w:val="00DE74E8"/>
    <w:rsid w:val="00DE7F9A"/>
    <w:rsid w:val="00DE7FDD"/>
    <w:rsid w:val="00DF0231"/>
    <w:rsid w:val="00DF0532"/>
    <w:rsid w:val="00DF0E3E"/>
    <w:rsid w:val="00DF1192"/>
    <w:rsid w:val="00DF1EF1"/>
    <w:rsid w:val="00DF2A40"/>
    <w:rsid w:val="00DF3101"/>
    <w:rsid w:val="00DF33FF"/>
    <w:rsid w:val="00DF345B"/>
    <w:rsid w:val="00DF3F0F"/>
    <w:rsid w:val="00DF3F7C"/>
    <w:rsid w:val="00DF4D35"/>
    <w:rsid w:val="00DF5AF1"/>
    <w:rsid w:val="00DF63E3"/>
    <w:rsid w:val="00DF65CE"/>
    <w:rsid w:val="00DF76CF"/>
    <w:rsid w:val="00E00B65"/>
    <w:rsid w:val="00E011C5"/>
    <w:rsid w:val="00E01278"/>
    <w:rsid w:val="00E0231C"/>
    <w:rsid w:val="00E02FA2"/>
    <w:rsid w:val="00E04172"/>
    <w:rsid w:val="00E0635A"/>
    <w:rsid w:val="00E06511"/>
    <w:rsid w:val="00E0690B"/>
    <w:rsid w:val="00E07E27"/>
    <w:rsid w:val="00E1129A"/>
    <w:rsid w:val="00E12A94"/>
    <w:rsid w:val="00E13607"/>
    <w:rsid w:val="00E13ABB"/>
    <w:rsid w:val="00E13B9D"/>
    <w:rsid w:val="00E150C2"/>
    <w:rsid w:val="00E16B5B"/>
    <w:rsid w:val="00E1720C"/>
    <w:rsid w:val="00E176AA"/>
    <w:rsid w:val="00E20BBC"/>
    <w:rsid w:val="00E21606"/>
    <w:rsid w:val="00E216DF"/>
    <w:rsid w:val="00E225CB"/>
    <w:rsid w:val="00E242C5"/>
    <w:rsid w:val="00E2550E"/>
    <w:rsid w:val="00E25962"/>
    <w:rsid w:val="00E27091"/>
    <w:rsid w:val="00E276AF"/>
    <w:rsid w:val="00E3090C"/>
    <w:rsid w:val="00E30BBF"/>
    <w:rsid w:val="00E32C8B"/>
    <w:rsid w:val="00E33BFD"/>
    <w:rsid w:val="00E34657"/>
    <w:rsid w:val="00E34DCC"/>
    <w:rsid w:val="00E350FE"/>
    <w:rsid w:val="00E35D79"/>
    <w:rsid w:val="00E3725C"/>
    <w:rsid w:val="00E37742"/>
    <w:rsid w:val="00E41755"/>
    <w:rsid w:val="00E417DB"/>
    <w:rsid w:val="00E41F7A"/>
    <w:rsid w:val="00E42088"/>
    <w:rsid w:val="00E44A36"/>
    <w:rsid w:val="00E454DD"/>
    <w:rsid w:val="00E455C7"/>
    <w:rsid w:val="00E45C13"/>
    <w:rsid w:val="00E45D3F"/>
    <w:rsid w:val="00E50312"/>
    <w:rsid w:val="00E50D90"/>
    <w:rsid w:val="00E5246F"/>
    <w:rsid w:val="00E54E37"/>
    <w:rsid w:val="00E54F78"/>
    <w:rsid w:val="00E5616F"/>
    <w:rsid w:val="00E57124"/>
    <w:rsid w:val="00E576AC"/>
    <w:rsid w:val="00E6101A"/>
    <w:rsid w:val="00E61C95"/>
    <w:rsid w:val="00E62155"/>
    <w:rsid w:val="00E64D76"/>
    <w:rsid w:val="00E66D45"/>
    <w:rsid w:val="00E72D73"/>
    <w:rsid w:val="00E734B3"/>
    <w:rsid w:val="00E75096"/>
    <w:rsid w:val="00E770B6"/>
    <w:rsid w:val="00E77F1B"/>
    <w:rsid w:val="00E81F6B"/>
    <w:rsid w:val="00E821F8"/>
    <w:rsid w:val="00E8323C"/>
    <w:rsid w:val="00E83E13"/>
    <w:rsid w:val="00E8482D"/>
    <w:rsid w:val="00E84EEC"/>
    <w:rsid w:val="00E860C7"/>
    <w:rsid w:val="00E86659"/>
    <w:rsid w:val="00E86946"/>
    <w:rsid w:val="00E86A6D"/>
    <w:rsid w:val="00E86FE1"/>
    <w:rsid w:val="00E87210"/>
    <w:rsid w:val="00E8736E"/>
    <w:rsid w:val="00E90988"/>
    <w:rsid w:val="00E90CF6"/>
    <w:rsid w:val="00E911C5"/>
    <w:rsid w:val="00E926EB"/>
    <w:rsid w:val="00E9363D"/>
    <w:rsid w:val="00E941EB"/>
    <w:rsid w:val="00E947F6"/>
    <w:rsid w:val="00E94B04"/>
    <w:rsid w:val="00E951A1"/>
    <w:rsid w:val="00E96C18"/>
    <w:rsid w:val="00EA047B"/>
    <w:rsid w:val="00EA09ED"/>
    <w:rsid w:val="00EA2F03"/>
    <w:rsid w:val="00EA30DA"/>
    <w:rsid w:val="00EA5444"/>
    <w:rsid w:val="00EA549B"/>
    <w:rsid w:val="00EA612F"/>
    <w:rsid w:val="00EB1A00"/>
    <w:rsid w:val="00EB226D"/>
    <w:rsid w:val="00EB42F4"/>
    <w:rsid w:val="00EB43EE"/>
    <w:rsid w:val="00EB56CF"/>
    <w:rsid w:val="00EB5A54"/>
    <w:rsid w:val="00EB65FF"/>
    <w:rsid w:val="00EB761E"/>
    <w:rsid w:val="00EB76A7"/>
    <w:rsid w:val="00EB7FB6"/>
    <w:rsid w:val="00EC1E5F"/>
    <w:rsid w:val="00EC268E"/>
    <w:rsid w:val="00EC4507"/>
    <w:rsid w:val="00EC4F54"/>
    <w:rsid w:val="00EC667A"/>
    <w:rsid w:val="00EC7443"/>
    <w:rsid w:val="00EC761E"/>
    <w:rsid w:val="00EC7BD5"/>
    <w:rsid w:val="00ED1E98"/>
    <w:rsid w:val="00ED2619"/>
    <w:rsid w:val="00ED494E"/>
    <w:rsid w:val="00ED523A"/>
    <w:rsid w:val="00ED695E"/>
    <w:rsid w:val="00ED6B7E"/>
    <w:rsid w:val="00ED7090"/>
    <w:rsid w:val="00ED7524"/>
    <w:rsid w:val="00EE0C0F"/>
    <w:rsid w:val="00EE1C2F"/>
    <w:rsid w:val="00EE23D7"/>
    <w:rsid w:val="00EE3662"/>
    <w:rsid w:val="00EE3CD7"/>
    <w:rsid w:val="00EE5512"/>
    <w:rsid w:val="00EE562C"/>
    <w:rsid w:val="00EE5677"/>
    <w:rsid w:val="00EE5A89"/>
    <w:rsid w:val="00EF052C"/>
    <w:rsid w:val="00EF0C12"/>
    <w:rsid w:val="00EF0FD4"/>
    <w:rsid w:val="00EF1686"/>
    <w:rsid w:val="00EF3484"/>
    <w:rsid w:val="00EF3919"/>
    <w:rsid w:val="00EF440D"/>
    <w:rsid w:val="00EF59B5"/>
    <w:rsid w:val="00EF69F6"/>
    <w:rsid w:val="00EF6C0D"/>
    <w:rsid w:val="00EF6D0A"/>
    <w:rsid w:val="00F0199D"/>
    <w:rsid w:val="00F01B04"/>
    <w:rsid w:val="00F02C1A"/>
    <w:rsid w:val="00F0326D"/>
    <w:rsid w:val="00F04387"/>
    <w:rsid w:val="00F077D7"/>
    <w:rsid w:val="00F10FE4"/>
    <w:rsid w:val="00F11524"/>
    <w:rsid w:val="00F11566"/>
    <w:rsid w:val="00F126AF"/>
    <w:rsid w:val="00F12D45"/>
    <w:rsid w:val="00F148F6"/>
    <w:rsid w:val="00F14F36"/>
    <w:rsid w:val="00F15114"/>
    <w:rsid w:val="00F1655F"/>
    <w:rsid w:val="00F203C9"/>
    <w:rsid w:val="00F217A1"/>
    <w:rsid w:val="00F21FE4"/>
    <w:rsid w:val="00F2341F"/>
    <w:rsid w:val="00F24868"/>
    <w:rsid w:val="00F2666C"/>
    <w:rsid w:val="00F27591"/>
    <w:rsid w:val="00F27AD8"/>
    <w:rsid w:val="00F27B8A"/>
    <w:rsid w:val="00F305F2"/>
    <w:rsid w:val="00F3252B"/>
    <w:rsid w:val="00F32A6B"/>
    <w:rsid w:val="00F3335F"/>
    <w:rsid w:val="00F33BDC"/>
    <w:rsid w:val="00F35243"/>
    <w:rsid w:val="00F35509"/>
    <w:rsid w:val="00F36B7A"/>
    <w:rsid w:val="00F4069F"/>
    <w:rsid w:val="00F43016"/>
    <w:rsid w:val="00F43F2A"/>
    <w:rsid w:val="00F4494F"/>
    <w:rsid w:val="00F4585F"/>
    <w:rsid w:val="00F45933"/>
    <w:rsid w:val="00F46A46"/>
    <w:rsid w:val="00F47765"/>
    <w:rsid w:val="00F549B5"/>
    <w:rsid w:val="00F55AB0"/>
    <w:rsid w:val="00F563E4"/>
    <w:rsid w:val="00F57D19"/>
    <w:rsid w:val="00F62269"/>
    <w:rsid w:val="00F634A8"/>
    <w:rsid w:val="00F63590"/>
    <w:rsid w:val="00F639DD"/>
    <w:rsid w:val="00F6411F"/>
    <w:rsid w:val="00F658E3"/>
    <w:rsid w:val="00F65A24"/>
    <w:rsid w:val="00F67479"/>
    <w:rsid w:val="00F70991"/>
    <w:rsid w:val="00F71632"/>
    <w:rsid w:val="00F71B25"/>
    <w:rsid w:val="00F7305F"/>
    <w:rsid w:val="00F74100"/>
    <w:rsid w:val="00F744C1"/>
    <w:rsid w:val="00F757B4"/>
    <w:rsid w:val="00F76775"/>
    <w:rsid w:val="00F771F2"/>
    <w:rsid w:val="00F8000C"/>
    <w:rsid w:val="00F8196A"/>
    <w:rsid w:val="00F84831"/>
    <w:rsid w:val="00F85565"/>
    <w:rsid w:val="00F85992"/>
    <w:rsid w:val="00F86D4F"/>
    <w:rsid w:val="00F87176"/>
    <w:rsid w:val="00F90514"/>
    <w:rsid w:val="00F9093A"/>
    <w:rsid w:val="00F91798"/>
    <w:rsid w:val="00F9537F"/>
    <w:rsid w:val="00F95882"/>
    <w:rsid w:val="00FA0D64"/>
    <w:rsid w:val="00FA2F7E"/>
    <w:rsid w:val="00FA2F83"/>
    <w:rsid w:val="00FA352E"/>
    <w:rsid w:val="00FA44B8"/>
    <w:rsid w:val="00FA488E"/>
    <w:rsid w:val="00FA4FFB"/>
    <w:rsid w:val="00FA5540"/>
    <w:rsid w:val="00FA5790"/>
    <w:rsid w:val="00FA61FE"/>
    <w:rsid w:val="00FA69BD"/>
    <w:rsid w:val="00FA7325"/>
    <w:rsid w:val="00FB074C"/>
    <w:rsid w:val="00FB0BDB"/>
    <w:rsid w:val="00FB3667"/>
    <w:rsid w:val="00FB4503"/>
    <w:rsid w:val="00FB4842"/>
    <w:rsid w:val="00FB56E2"/>
    <w:rsid w:val="00FB7333"/>
    <w:rsid w:val="00FC1FF6"/>
    <w:rsid w:val="00FC44BF"/>
    <w:rsid w:val="00FC4ECE"/>
    <w:rsid w:val="00FC527C"/>
    <w:rsid w:val="00FC681D"/>
    <w:rsid w:val="00FC7B38"/>
    <w:rsid w:val="00FD00A5"/>
    <w:rsid w:val="00FD0D0B"/>
    <w:rsid w:val="00FD16D3"/>
    <w:rsid w:val="00FD22D9"/>
    <w:rsid w:val="00FD24D6"/>
    <w:rsid w:val="00FD2B5A"/>
    <w:rsid w:val="00FD305B"/>
    <w:rsid w:val="00FD316D"/>
    <w:rsid w:val="00FD3904"/>
    <w:rsid w:val="00FD46D7"/>
    <w:rsid w:val="00FD5D9C"/>
    <w:rsid w:val="00FD6416"/>
    <w:rsid w:val="00FD65C8"/>
    <w:rsid w:val="00FD6AD6"/>
    <w:rsid w:val="00FD6D4E"/>
    <w:rsid w:val="00FD7E4B"/>
    <w:rsid w:val="00FE0885"/>
    <w:rsid w:val="00FE1944"/>
    <w:rsid w:val="00FE1E7B"/>
    <w:rsid w:val="00FE5122"/>
    <w:rsid w:val="00FE51FD"/>
    <w:rsid w:val="00FE63B6"/>
    <w:rsid w:val="00FE70B4"/>
    <w:rsid w:val="00FE77E4"/>
    <w:rsid w:val="00FF0067"/>
    <w:rsid w:val="00FF0639"/>
    <w:rsid w:val="00FF21BB"/>
    <w:rsid w:val="00FF3062"/>
    <w:rsid w:val="00FF3291"/>
    <w:rsid w:val="00FF5CDC"/>
    <w:rsid w:val="00FF7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4ED4AB2C-7DBD-4170-8D2F-E794D17D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Titre1">
    <w:name w:val="heading 1"/>
    <w:basedOn w:val="Normal"/>
    <w:next w:val="Normal"/>
    <w:qFormat/>
    <w:pPr>
      <w:keepNext/>
      <w:jc w:val="center"/>
      <w:outlineLvl w:val="0"/>
    </w:pPr>
    <w:rPr>
      <w:b/>
      <w:bCs/>
      <w:sz w:val="28"/>
      <w:szCs w:val="28"/>
    </w:rPr>
  </w:style>
  <w:style w:type="paragraph" w:styleId="Titre2">
    <w:name w:val="heading 2"/>
    <w:basedOn w:val="Normal"/>
    <w:next w:val="Normal"/>
    <w:qFormat/>
    <w:pPr>
      <w:keepNext/>
      <w:tabs>
        <w:tab w:val="left" w:pos="5103"/>
        <w:tab w:val="left" w:pos="8505"/>
      </w:tabs>
      <w:ind w:right="850" w:firstLine="1418"/>
      <w:jc w:val="both"/>
      <w:outlineLvl w:val="1"/>
    </w:pPr>
    <w:rPr>
      <w:b/>
      <w:bCs/>
    </w:rPr>
  </w:style>
  <w:style w:type="paragraph" w:styleId="Titre5">
    <w:name w:val="heading 5"/>
    <w:basedOn w:val="Normal"/>
    <w:next w:val="Normal"/>
    <w:link w:val="Titre5Car"/>
    <w:uiPriority w:val="9"/>
    <w:semiHidden/>
    <w:unhideWhenUsed/>
    <w:qFormat/>
    <w:rsid w:val="006F5F06"/>
    <w:pPr>
      <w:spacing w:before="240" w:after="60"/>
      <w:outlineLvl w:val="4"/>
    </w:pPr>
    <w:rPr>
      <w:rFonts w:ascii="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28"/>
      <w:szCs w:val="28"/>
    </w:rPr>
  </w:style>
  <w:style w:type="character" w:styleId="Lienhypertexte">
    <w:name w:val="Hyperlink"/>
    <w:uiPriority w:val="99"/>
    <w:rsid w:val="00C50CFD"/>
    <w:rPr>
      <w:color w:val="0000FF"/>
      <w:u w:val="single"/>
    </w:rPr>
  </w:style>
  <w:style w:type="paragraph" w:styleId="Corpsdetexte">
    <w:name w:val="Body Text"/>
    <w:basedOn w:val="Normal"/>
    <w:link w:val="CorpsdetexteCar"/>
    <w:rsid w:val="00FD2B5A"/>
    <w:pPr>
      <w:tabs>
        <w:tab w:val="left" w:pos="5103"/>
      </w:tabs>
      <w:ind w:right="850"/>
      <w:jc w:val="both"/>
    </w:pPr>
  </w:style>
  <w:style w:type="paragraph" w:styleId="Textedebulles">
    <w:name w:val="Balloon Text"/>
    <w:basedOn w:val="Normal"/>
    <w:semiHidden/>
    <w:rsid w:val="00A82223"/>
    <w:rPr>
      <w:rFonts w:ascii="Tahoma" w:hAnsi="Tahoma" w:cs="Tahoma"/>
      <w:sz w:val="16"/>
      <w:szCs w:val="16"/>
    </w:rPr>
  </w:style>
  <w:style w:type="paragraph" w:styleId="Listepuces">
    <w:name w:val="List Bullet"/>
    <w:basedOn w:val="Normal"/>
    <w:autoRedefine/>
    <w:rsid w:val="00C27BBF"/>
    <w:pPr>
      <w:numPr>
        <w:numId w:val="2"/>
      </w:numPr>
    </w:pPr>
  </w:style>
  <w:style w:type="paragraph" w:styleId="En-tte">
    <w:name w:val="header"/>
    <w:basedOn w:val="Normal"/>
    <w:link w:val="En-tteCar"/>
    <w:rsid w:val="00874729"/>
    <w:pPr>
      <w:tabs>
        <w:tab w:val="center" w:pos="4536"/>
        <w:tab w:val="right" w:pos="9072"/>
      </w:tabs>
    </w:pPr>
    <w:rPr>
      <w:rFonts w:ascii="Times New Roman" w:hAnsi="Times New Roman" w:cs="Times New Roman"/>
      <w:b/>
      <w:bCs/>
      <w:sz w:val="24"/>
      <w:szCs w:val="24"/>
    </w:rPr>
  </w:style>
  <w:style w:type="paragraph" w:styleId="Pieddepage">
    <w:name w:val="footer"/>
    <w:basedOn w:val="Normal"/>
    <w:link w:val="PieddepageCar"/>
    <w:uiPriority w:val="99"/>
    <w:rsid w:val="00874729"/>
    <w:pPr>
      <w:tabs>
        <w:tab w:val="center" w:pos="4536"/>
        <w:tab w:val="right" w:pos="9072"/>
      </w:tabs>
    </w:pPr>
    <w:rPr>
      <w:rFonts w:ascii="Times New Roman" w:hAnsi="Times New Roman" w:cs="Times New Roman"/>
      <w:b/>
      <w:bCs/>
      <w:sz w:val="24"/>
      <w:szCs w:val="24"/>
    </w:rPr>
  </w:style>
  <w:style w:type="character" w:customStyle="1" w:styleId="CorpsdetexteCar">
    <w:name w:val="Corps de texte Car"/>
    <w:link w:val="Corpsdetexte"/>
    <w:rsid w:val="00242F78"/>
    <w:rPr>
      <w:rFonts w:ascii="Arial" w:hAnsi="Arial" w:cs="Arial"/>
    </w:rPr>
  </w:style>
  <w:style w:type="paragraph" w:styleId="Paragraphedeliste">
    <w:name w:val="List Paragraph"/>
    <w:basedOn w:val="Normal"/>
    <w:uiPriority w:val="34"/>
    <w:qFormat/>
    <w:rsid w:val="00811298"/>
    <w:pPr>
      <w:ind w:left="708"/>
    </w:pPr>
  </w:style>
  <w:style w:type="table" w:styleId="Grilledutableau">
    <w:name w:val="Table Grid"/>
    <w:basedOn w:val="TableauNormal"/>
    <w:uiPriority w:val="59"/>
    <w:rsid w:val="002C3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traitcorpsdetexte">
    <w:name w:val="Body Text Indent"/>
    <w:basedOn w:val="Normal"/>
    <w:link w:val="RetraitcorpsdetexteCar"/>
    <w:rsid w:val="009E51A6"/>
    <w:pPr>
      <w:overflowPunct w:val="0"/>
      <w:autoSpaceDE w:val="0"/>
      <w:autoSpaceDN w:val="0"/>
      <w:adjustRightInd w:val="0"/>
      <w:spacing w:after="120"/>
      <w:ind w:left="283"/>
      <w:textAlignment w:val="baseline"/>
    </w:pPr>
    <w:rPr>
      <w:rFonts w:ascii="Times New Roman" w:hAnsi="Times New Roman" w:cs="Times New Roman"/>
    </w:rPr>
  </w:style>
  <w:style w:type="character" w:customStyle="1" w:styleId="RetraitcorpsdetexteCar">
    <w:name w:val="Retrait corps de texte Car"/>
    <w:basedOn w:val="Policepardfaut"/>
    <w:link w:val="Retraitcorpsdetexte"/>
    <w:rsid w:val="009E51A6"/>
  </w:style>
  <w:style w:type="paragraph" w:styleId="NormalWeb">
    <w:name w:val="Normal (Web)"/>
    <w:basedOn w:val="Normal"/>
    <w:uiPriority w:val="99"/>
    <w:semiHidden/>
    <w:unhideWhenUsed/>
    <w:rsid w:val="00D11A33"/>
    <w:pPr>
      <w:spacing w:before="100" w:beforeAutospacing="1" w:after="100" w:afterAutospacing="1"/>
    </w:pPr>
    <w:rPr>
      <w:rFonts w:ascii="Times New Roman" w:hAnsi="Times New Roman" w:cs="Times New Roman"/>
      <w:sz w:val="24"/>
      <w:szCs w:val="24"/>
    </w:rPr>
  </w:style>
  <w:style w:type="paragraph" w:styleId="Retraitcorpsdetexte3">
    <w:name w:val="Body Text Indent 3"/>
    <w:basedOn w:val="Normal"/>
    <w:link w:val="Retraitcorpsdetexte3Car"/>
    <w:uiPriority w:val="99"/>
    <w:semiHidden/>
    <w:unhideWhenUsed/>
    <w:rsid w:val="00031D16"/>
    <w:pPr>
      <w:spacing w:after="120"/>
      <w:ind w:left="283"/>
    </w:pPr>
    <w:rPr>
      <w:sz w:val="16"/>
      <w:szCs w:val="16"/>
    </w:rPr>
  </w:style>
  <w:style w:type="character" w:customStyle="1" w:styleId="Retraitcorpsdetexte3Car">
    <w:name w:val="Retrait corps de texte 3 Car"/>
    <w:link w:val="Retraitcorpsdetexte3"/>
    <w:uiPriority w:val="99"/>
    <w:semiHidden/>
    <w:rsid w:val="00031D16"/>
    <w:rPr>
      <w:rFonts w:ascii="Arial" w:hAnsi="Arial" w:cs="Arial"/>
      <w:sz w:val="16"/>
      <w:szCs w:val="16"/>
    </w:rPr>
  </w:style>
  <w:style w:type="character" w:customStyle="1" w:styleId="PieddepageCar">
    <w:name w:val="Pied de page Car"/>
    <w:link w:val="Pieddepage"/>
    <w:uiPriority w:val="99"/>
    <w:rsid w:val="007D486A"/>
    <w:rPr>
      <w:b/>
      <w:bCs/>
      <w:sz w:val="24"/>
      <w:szCs w:val="24"/>
    </w:rPr>
  </w:style>
  <w:style w:type="character" w:customStyle="1" w:styleId="En-tteCar">
    <w:name w:val="En-tête Car"/>
    <w:link w:val="En-tte"/>
    <w:rsid w:val="00F02C1A"/>
    <w:rPr>
      <w:b/>
      <w:bCs/>
      <w:sz w:val="24"/>
      <w:szCs w:val="24"/>
    </w:rPr>
  </w:style>
  <w:style w:type="character" w:customStyle="1" w:styleId="Titre5Car">
    <w:name w:val="Titre 5 Car"/>
    <w:link w:val="Titre5"/>
    <w:uiPriority w:val="9"/>
    <w:semiHidden/>
    <w:rsid w:val="006F5F06"/>
    <w:rPr>
      <w:rFonts w:ascii="Calibri" w:hAnsi="Calibri"/>
      <w:b/>
      <w:bCs/>
      <w:i/>
      <w:iCs/>
      <w:sz w:val="26"/>
      <w:szCs w:val="26"/>
    </w:rPr>
  </w:style>
  <w:style w:type="character" w:styleId="Lienhypertextesuivivisit">
    <w:name w:val="FollowedHyperlink"/>
    <w:basedOn w:val="Policepardfaut"/>
    <w:uiPriority w:val="99"/>
    <w:semiHidden/>
    <w:unhideWhenUsed/>
    <w:rsid w:val="00C62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6438">
      <w:bodyDiv w:val="1"/>
      <w:marLeft w:val="0"/>
      <w:marRight w:val="0"/>
      <w:marTop w:val="0"/>
      <w:marBottom w:val="0"/>
      <w:divBdr>
        <w:top w:val="none" w:sz="0" w:space="0" w:color="auto"/>
        <w:left w:val="none" w:sz="0" w:space="0" w:color="auto"/>
        <w:bottom w:val="none" w:sz="0" w:space="0" w:color="auto"/>
        <w:right w:val="none" w:sz="0" w:space="0" w:color="auto"/>
      </w:divBdr>
    </w:div>
    <w:div w:id="414057312">
      <w:bodyDiv w:val="1"/>
      <w:marLeft w:val="0"/>
      <w:marRight w:val="0"/>
      <w:marTop w:val="0"/>
      <w:marBottom w:val="0"/>
      <w:divBdr>
        <w:top w:val="none" w:sz="0" w:space="0" w:color="auto"/>
        <w:left w:val="none" w:sz="0" w:space="0" w:color="auto"/>
        <w:bottom w:val="none" w:sz="0" w:space="0" w:color="auto"/>
        <w:right w:val="none" w:sz="0" w:space="0" w:color="auto"/>
      </w:divBdr>
    </w:div>
    <w:div w:id="460000713">
      <w:bodyDiv w:val="1"/>
      <w:marLeft w:val="0"/>
      <w:marRight w:val="0"/>
      <w:marTop w:val="0"/>
      <w:marBottom w:val="0"/>
      <w:divBdr>
        <w:top w:val="none" w:sz="0" w:space="0" w:color="auto"/>
        <w:left w:val="none" w:sz="0" w:space="0" w:color="auto"/>
        <w:bottom w:val="none" w:sz="0" w:space="0" w:color="auto"/>
        <w:right w:val="none" w:sz="0" w:space="0" w:color="auto"/>
      </w:divBdr>
    </w:div>
    <w:div w:id="462697624">
      <w:bodyDiv w:val="1"/>
      <w:marLeft w:val="0"/>
      <w:marRight w:val="0"/>
      <w:marTop w:val="0"/>
      <w:marBottom w:val="0"/>
      <w:divBdr>
        <w:top w:val="none" w:sz="0" w:space="0" w:color="auto"/>
        <w:left w:val="none" w:sz="0" w:space="0" w:color="auto"/>
        <w:bottom w:val="none" w:sz="0" w:space="0" w:color="auto"/>
        <w:right w:val="none" w:sz="0" w:space="0" w:color="auto"/>
      </w:divBdr>
    </w:div>
    <w:div w:id="585771960">
      <w:bodyDiv w:val="1"/>
      <w:marLeft w:val="0"/>
      <w:marRight w:val="0"/>
      <w:marTop w:val="0"/>
      <w:marBottom w:val="0"/>
      <w:divBdr>
        <w:top w:val="none" w:sz="0" w:space="0" w:color="auto"/>
        <w:left w:val="none" w:sz="0" w:space="0" w:color="auto"/>
        <w:bottom w:val="none" w:sz="0" w:space="0" w:color="auto"/>
        <w:right w:val="none" w:sz="0" w:space="0" w:color="auto"/>
      </w:divBdr>
      <w:divsChild>
        <w:div w:id="1745639368">
          <w:marLeft w:val="0"/>
          <w:marRight w:val="0"/>
          <w:marTop w:val="0"/>
          <w:marBottom w:val="0"/>
          <w:divBdr>
            <w:top w:val="none" w:sz="0" w:space="0" w:color="auto"/>
            <w:left w:val="none" w:sz="0" w:space="0" w:color="auto"/>
            <w:bottom w:val="none" w:sz="0" w:space="0" w:color="auto"/>
            <w:right w:val="none" w:sz="0" w:space="0" w:color="auto"/>
          </w:divBdr>
          <w:divsChild>
            <w:div w:id="305168175">
              <w:marLeft w:val="0"/>
              <w:marRight w:val="0"/>
              <w:marTop w:val="0"/>
              <w:marBottom w:val="0"/>
              <w:divBdr>
                <w:top w:val="none" w:sz="0" w:space="0" w:color="auto"/>
                <w:left w:val="none" w:sz="0" w:space="0" w:color="auto"/>
                <w:bottom w:val="none" w:sz="0" w:space="0" w:color="auto"/>
                <w:right w:val="none" w:sz="0" w:space="0" w:color="auto"/>
              </w:divBdr>
              <w:divsChild>
                <w:div w:id="1233736750">
                  <w:marLeft w:val="0"/>
                  <w:marRight w:val="0"/>
                  <w:marTop w:val="0"/>
                  <w:marBottom w:val="0"/>
                  <w:divBdr>
                    <w:top w:val="none" w:sz="0" w:space="0" w:color="auto"/>
                    <w:left w:val="none" w:sz="0" w:space="0" w:color="auto"/>
                    <w:bottom w:val="none" w:sz="0" w:space="0" w:color="auto"/>
                    <w:right w:val="none" w:sz="0" w:space="0" w:color="auto"/>
                  </w:divBdr>
                  <w:divsChild>
                    <w:div w:id="1905948032">
                      <w:marLeft w:val="0"/>
                      <w:marRight w:val="0"/>
                      <w:marTop w:val="0"/>
                      <w:marBottom w:val="0"/>
                      <w:divBdr>
                        <w:top w:val="none" w:sz="0" w:space="0" w:color="auto"/>
                        <w:left w:val="none" w:sz="0" w:space="0" w:color="auto"/>
                        <w:bottom w:val="none" w:sz="0" w:space="0" w:color="auto"/>
                        <w:right w:val="none" w:sz="0" w:space="0" w:color="auto"/>
                      </w:divBdr>
                      <w:divsChild>
                        <w:div w:id="453721132">
                          <w:marLeft w:val="0"/>
                          <w:marRight w:val="0"/>
                          <w:marTop w:val="0"/>
                          <w:marBottom w:val="0"/>
                          <w:divBdr>
                            <w:top w:val="none" w:sz="0" w:space="0" w:color="auto"/>
                            <w:left w:val="none" w:sz="0" w:space="0" w:color="auto"/>
                            <w:bottom w:val="none" w:sz="0" w:space="0" w:color="auto"/>
                            <w:right w:val="none" w:sz="0" w:space="0" w:color="auto"/>
                          </w:divBdr>
                          <w:divsChild>
                            <w:div w:id="1163398549">
                              <w:marLeft w:val="0"/>
                              <w:marRight w:val="0"/>
                              <w:marTop w:val="0"/>
                              <w:marBottom w:val="0"/>
                              <w:divBdr>
                                <w:top w:val="none" w:sz="0" w:space="0" w:color="auto"/>
                                <w:left w:val="none" w:sz="0" w:space="0" w:color="auto"/>
                                <w:bottom w:val="none" w:sz="0" w:space="0" w:color="auto"/>
                                <w:right w:val="none" w:sz="0" w:space="0" w:color="auto"/>
                              </w:divBdr>
                            </w:div>
                            <w:div w:id="1653413222">
                              <w:marLeft w:val="0"/>
                              <w:marRight w:val="0"/>
                              <w:marTop w:val="0"/>
                              <w:marBottom w:val="0"/>
                              <w:divBdr>
                                <w:top w:val="none" w:sz="0" w:space="0" w:color="auto"/>
                                <w:left w:val="none" w:sz="0" w:space="0" w:color="auto"/>
                                <w:bottom w:val="none" w:sz="0" w:space="0" w:color="auto"/>
                                <w:right w:val="none" w:sz="0" w:space="0" w:color="auto"/>
                              </w:divBdr>
                            </w:div>
                            <w:div w:id="18670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01840">
      <w:bodyDiv w:val="1"/>
      <w:marLeft w:val="0"/>
      <w:marRight w:val="0"/>
      <w:marTop w:val="0"/>
      <w:marBottom w:val="0"/>
      <w:divBdr>
        <w:top w:val="none" w:sz="0" w:space="0" w:color="auto"/>
        <w:left w:val="none" w:sz="0" w:space="0" w:color="auto"/>
        <w:bottom w:val="none" w:sz="0" w:space="0" w:color="auto"/>
        <w:right w:val="none" w:sz="0" w:space="0" w:color="auto"/>
      </w:divBdr>
    </w:div>
    <w:div w:id="671759472">
      <w:bodyDiv w:val="1"/>
      <w:marLeft w:val="0"/>
      <w:marRight w:val="0"/>
      <w:marTop w:val="0"/>
      <w:marBottom w:val="0"/>
      <w:divBdr>
        <w:top w:val="none" w:sz="0" w:space="0" w:color="auto"/>
        <w:left w:val="none" w:sz="0" w:space="0" w:color="auto"/>
        <w:bottom w:val="none" w:sz="0" w:space="0" w:color="auto"/>
        <w:right w:val="none" w:sz="0" w:space="0" w:color="auto"/>
      </w:divBdr>
    </w:div>
    <w:div w:id="683435458">
      <w:bodyDiv w:val="1"/>
      <w:marLeft w:val="0"/>
      <w:marRight w:val="0"/>
      <w:marTop w:val="0"/>
      <w:marBottom w:val="0"/>
      <w:divBdr>
        <w:top w:val="none" w:sz="0" w:space="0" w:color="auto"/>
        <w:left w:val="none" w:sz="0" w:space="0" w:color="auto"/>
        <w:bottom w:val="none" w:sz="0" w:space="0" w:color="auto"/>
        <w:right w:val="none" w:sz="0" w:space="0" w:color="auto"/>
      </w:divBdr>
    </w:div>
    <w:div w:id="702436250">
      <w:bodyDiv w:val="1"/>
      <w:marLeft w:val="0"/>
      <w:marRight w:val="0"/>
      <w:marTop w:val="0"/>
      <w:marBottom w:val="0"/>
      <w:divBdr>
        <w:top w:val="none" w:sz="0" w:space="0" w:color="auto"/>
        <w:left w:val="none" w:sz="0" w:space="0" w:color="auto"/>
        <w:bottom w:val="none" w:sz="0" w:space="0" w:color="auto"/>
        <w:right w:val="none" w:sz="0" w:space="0" w:color="auto"/>
      </w:divBdr>
    </w:div>
    <w:div w:id="740374056">
      <w:bodyDiv w:val="1"/>
      <w:marLeft w:val="0"/>
      <w:marRight w:val="0"/>
      <w:marTop w:val="0"/>
      <w:marBottom w:val="0"/>
      <w:divBdr>
        <w:top w:val="none" w:sz="0" w:space="0" w:color="auto"/>
        <w:left w:val="none" w:sz="0" w:space="0" w:color="auto"/>
        <w:bottom w:val="none" w:sz="0" w:space="0" w:color="auto"/>
        <w:right w:val="none" w:sz="0" w:space="0" w:color="auto"/>
      </w:divBdr>
    </w:div>
    <w:div w:id="757824432">
      <w:bodyDiv w:val="1"/>
      <w:marLeft w:val="0"/>
      <w:marRight w:val="0"/>
      <w:marTop w:val="0"/>
      <w:marBottom w:val="0"/>
      <w:divBdr>
        <w:top w:val="none" w:sz="0" w:space="0" w:color="auto"/>
        <w:left w:val="none" w:sz="0" w:space="0" w:color="auto"/>
        <w:bottom w:val="none" w:sz="0" w:space="0" w:color="auto"/>
        <w:right w:val="none" w:sz="0" w:space="0" w:color="auto"/>
      </w:divBdr>
    </w:div>
    <w:div w:id="970332446">
      <w:bodyDiv w:val="1"/>
      <w:marLeft w:val="0"/>
      <w:marRight w:val="0"/>
      <w:marTop w:val="0"/>
      <w:marBottom w:val="0"/>
      <w:divBdr>
        <w:top w:val="none" w:sz="0" w:space="0" w:color="auto"/>
        <w:left w:val="none" w:sz="0" w:space="0" w:color="auto"/>
        <w:bottom w:val="none" w:sz="0" w:space="0" w:color="auto"/>
        <w:right w:val="none" w:sz="0" w:space="0" w:color="auto"/>
      </w:divBdr>
    </w:div>
    <w:div w:id="1141196289">
      <w:bodyDiv w:val="1"/>
      <w:marLeft w:val="0"/>
      <w:marRight w:val="0"/>
      <w:marTop w:val="0"/>
      <w:marBottom w:val="0"/>
      <w:divBdr>
        <w:top w:val="none" w:sz="0" w:space="0" w:color="auto"/>
        <w:left w:val="none" w:sz="0" w:space="0" w:color="auto"/>
        <w:bottom w:val="none" w:sz="0" w:space="0" w:color="auto"/>
        <w:right w:val="none" w:sz="0" w:space="0" w:color="auto"/>
      </w:divBdr>
    </w:div>
    <w:div w:id="1177689659">
      <w:bodyDiv w:val="1"/>
      <w:marLeft w:val="0"/>
      <w:marRight w:val="0"/>
      <w:marTop w:val="0"/>
      <w:marBottom w:val="0"/>
      <w:divBdr>
        <w:top w:val="none" w:sz="0" w:space="0" w:color="auto"/>
        <w:left w:val="none" w:sz="0" w:space="0" w:color="auto"/>
        <w:bottom w:val="none" w:sz="0" w:space="0" w:color="auto"/>
        <w:right w:val="none" w:sz="0" w:space="0" w:color="auto"/>
      </w:divBdr>
    </w:div>
    <w:div w:id="1218052102">
      <w:bodyDiv w:val="1"/>
      <w:marLeft w:val="0"/>
      <w:marRight w:val="0"/>
      <w:marTop w:val="0"/>
      <w:marBottom w:val="0"/>
      <w:divBdr>
        <w:top w:val="none" w:sz="0" w:space="0" w:color="auto"/>
        <w:left w:val="none" w:sz="0" w:space="0" w:color="auto"/>
        <w:bottom w:val="none" w:sz="0" w:space="0" w:color="auto"/>
        <w:right w:val="none" w:sz="0" w:space="0" w:color="auto"/>
      </w:divBdr>
    </w:div>
    <w:div w:id="1322271145">
      <w:bodyDiv w:val="1"/>
      <w:marLeft w:val="0"/>
      <w:marRight w:val="0"/>
      <w:marTop w:val="0"/>
      <w:marBottom w:val="0"/>
      <w:divBdr>
        <w:top w:val="none" w:sz="0" w:space="0" w:color="auto"/>
        <w:left w:val="none" w:sz="0" w:space="0" w:color="auto"/>
        <w:bottom w:val="none" w:sz="0" w:space="0" w:color="auto"/>
        <w:right w:val="none" w:sz="0" w:space="0" w:color="auto"/>
      </w:divBdr>
    </w:div>
    <w:div w:id="1396315288">
      <w:bodyDiv w:val="1"/>
      <w:marLeft w:val="0"/>
      <w:marRight w:val="0"/>
      <w:marTop w:val="0"/>
      <w:marBottom w:val="0"/>
      <w:divBdr>
        <w:top w:val="none" w:sz="0" w:space="0" w:color="auto"/>
        <w:left w:val="none" w:sz="0" w:space="0" w:color="auto"/>
        <w:bottom w:val="none" w:sz="0" w:space="0" w:color="auto"/>
        <w:right w:val="none" w:sz="0" w:space="0" w:color="auto"/>
      </w:divBdr>
    </w:div>
    <w:div w:id="1404134569">
      <w:bodyDiv w:val="1"/>
      <w:marLeft w:val="0"/>
      <w:marRight w:val="0"/>
      <w:marTop w:val="0"/>
      <w:marBottom w:val="0"/>
      <w:divBdr>
        <w:top w:val="none" w:sz="0" w:space="0" w:color="auto"/>
        <w:left w:val="none" w:sz="0" w:space="0" w:color="auto"/>
        <w:bottom w:val="none" w:sz="0" w:space="0" w:color="auto"/>
        <w:right w:val="none" w:sz="0" w:space="0" w:color="auto"/>
      </w:divBdr>
    </w:div>
    <w:div w:id="1645693558">
      <w:bodyDiv w:val="1"/>
      <w:marLeft w:val="0"/>
      <w:marRight w:val="0"/>
      <w:marTop w:val="0"/>
      <w:marBottom w:val="0"/>
      <w:divBdr>
        <w:top w:val="none" w:sz="0" w:space="0" w:color="auto"/>
        <w:left w:val="none" w:sz="0" w:space="0" w:color="auto"/>
        <w:bottom w:val="none" w:sz="0" w:space="0" w:color="auto"/>
        <w:right w:val="none" w:sz="0" w:space="0" w:color="auto"/>
      </w:divBdr>
    </w:div>
    <w:div w:id="1668243898">
      <w:bodyDiv w:val="1"/>
      <w:marLeft w:val="0"/>
      <w:marRight w:val="0"/>
      <w:marTop w:val="0"/>
      <w:marBottom w:val="0"/>
      <w:divBdr>
        <w:top w:val="none" w:sz="0" w:space="0" w:color="auto"/>
        <w:left w:val="none" w:sz="0" w:space="0" w:color="auto"/>
        <w:bottom w:val="none" w:sz="0" w:space="0" w:color="auto"/>
        <w:right w:val="none" w:sz="0" w:space="0" w:color="auto"/>
      </w:divBdr>
      <w:divsChild>
        <w:div w:id="895161528">
          <w:marLeft w:val="0"/>
          <w:marRight w:val="0"/>
          <w:marTop w:val="0"/>
          <w:marBottom w:val="0"/>
          <w:divBdr>
            <w:top w:val="none" w:sz="0" w:space="0" w:color="auto"/>
            <w:left w:val="none" w:sz="0" w:space="0" w:color="auto"/>
            <w:bottom w:val="none" w:sz="0" w:space="0" w:color="auto"/>
            <w:right w:val="none" w:sz="0" w:space="0" w:color="auto"/>
          </w:divBdr>
          <w:divsChild>
            <w:div w:id="847797012">
              <w:marLeft w:val="0"/>
              <w:marRight w:val="0"/>
              <w:marTop w:val="0"/>
              <w:marBottom w:val="0"/>
              <w:divBdr>
                <w:top w:val="none" w:sz="0" w:space="0" w:color="auto"/>
                <w:left w:val="none" w:sz="0" w:space="0" w:color="auto"/>
                <w:bottom w:val="none" w:sz="0" w:space="0" w:color="auto"/>
                <w:right w:val="none" w:sz="0" w:space="0" w:color="auto"/>
              </w:divBdr>
              <w:divsChild>
                <w:div w:id="431829050">
                  <w:marLeft w:val="0"/>
                  <w:marRight w:val="0"/>
                  <w:marTop w:val="0"/>
                  <w:marBottom w:val="0"/>
                  <w:divBdr>
                    <w:top w:val="none" w:sz="0" w:space="0" w:color="auto"/>
                    <w:left w:val="none" w:sz="0" w:space="0" w:color="auto"/>
                    <w:bottom w:val="none" w:sz="0" w:space="0" w:color="auto"/>
                    <w:right w:val="none" w:sz="0" w:space="0" w:color="auto"/>
                  </w:divBdr>
                  <w:divsChild>
                    <w:div w:id="131021618">
                      <w:marLeft w:val="0"/>
                      <w:marRight w:val="0"/>
                      <w:marTop w:val="0"/>
                      <w:marBottom w:val="0"/>
                      <w:divBdr>
                        <w:top w:val="none" w:sz="0" w:space="0" w:color="auto"/>
                        <w:left w:val="none" w:sz="0" w:space="0" w:color="auto"/>
                        <w:bottom w:val="none" w:sz="0" w:space="0" w:color="auto"/>
                        <w:right w:val="none" w:sz="0" w:space="0" w:color="auto"/>
                      </w:divBdr>
                      <w:divsChild>
                        <w:div w:id="1637180033">
                          <w:marLeft w:val="0"/>
                          <w:marRight w:val="0"/>
                          <w:marTop w:val="0"/>
                          <w:marBottom w:val="0"/>
                          <w:divBdr>
                            <w:top w:val="none" w:sz="0" w:space="0" w:color="auto"/>
                            <w:left w:val="none" w:sz="0" w:space="0" w:color="auto"/>
                            <w:bottom w:val="none" w:sz="0" w:space="0" w:color="auto"/>
                            <w:right w:val="none" w:sz="0" w:space="0" w:color="auto"/>
                          </w:divBdr>
                          <w:divsChild>
                            <w:div w:id="793256835">
                              <w:marLeft w:val="0"/>
                              <w:marRight w:val="0"/>
                              <w:marTop w:val="0"/>
                              <w:marBottom w:val="0"/>
                              <w:divBdr>
                                <w:top w:val="none" w:sz="0" w:space="0" w:color="auto"/>
                                <w:left w:val="none" w:sz="0" w:space="0" w:color="auto"/>
                                <w:bottom w:val="none" w:sz="0" w:space="0" w:color="auto"/>
                                <w:right w:val="none" w:sz="0" w:space="0" w:color="auto"/>
                              </w:divBdr>
                              <w:divsChild>
                                <w:div w:id="468977629">
                                  <w:marLeft w:val="0"/>
                                  <w:marRight w:val="0"/>
                                  <w:marTop w:val="0"/>
                                  <w:marBottom w:val="0"/>
                                  <w:divBdr>
                                    <w:top w:val="none" w:sz="0" w:space="0" w:color="auto"/>
                                    <w:left w:val="none" w:sz="0" w:space="0" w:color="auto"/>
                                    <w:bottom w:val="none" w:sz="0" w:space="0" w:color="auto"/>
                                    <w:right w:val="none" w:sz="0" w:space="0" w:color="auto"/>
                                  </w:divBdr>
                                  <w:divsChild>
                                    <w:div w:id="1439713062">
                                      <w:marLeft w:val="0"/>
                                      <w:marRight w:val="0"/>
                                      <w:marTop w:val="0"/>
                                      <w:marBottom w:val="0"/>
                                      <w:divBdr>
                                        <w:top w:val="none" w:sz="0" w:space="0" w:color="auto"/>
                                        <w:left w:val="none" w:sz="0" w:space="0" w:color="auto"/>
                                        <w:bottom w:val="none" w:sz="0" w:space="0" w:color="auto"/>
                                        <w:right w:val="none" w:sz="0" w:space="0" w:color="auto"/>
                                      </w:divBdr>
                                      <w:divsChild>
                                        <w:div w:id="1582257891">
                                          <w:marLeft w:val="0"/>
                                          <w:marRight w:val="0"/>
                                          <w:marTop w:val="0"/>
                                          <w:marBottom w:val="0"/>
                                          <w:divBdr>
                                            <w:top w:val="none" w:sz="0" w:space="0" w:color="auto"/>
                                            <w:left w:val="none" w:sz="0" w:space="0" w:color="auto"/>
                                            <w:bottom w:val="none" w:sz="0" w:space="0" w:color="auto"/>
                                            <w:right w:val="none" w:sz="0" w:space="0" w:color="auto"/>
                                          </w:divBdr>
                                          <w:divsChild>
                                            <w:div w:id="1929385744">
                                              <w:marLeft w:val="0"/>
                                              <w:marRight w:val="0"/>
                                              <w:marTop w:val="0"/>
                                              <w:marBottom w:val="0"/>
                                              <w:divBdr>
                                                <w:top w:val="none" w:sz="0" w:space="0" w:color="auto"/>
                                                <w:left w:val="none" w:sz="0" w:space="0" w:color="auto"/>
                                                <w:bottom w:val="none" w:sz="0" w:space="0" w:color="auto"/>
                                                <w:right w:val="none" w:sz="0" w:space="0" w:color="auto"/>
                                              </w:divBdr>
                                              <w:divsChild>
                                                <w:div w:id="1982539828">
                                                  <w:marLeft w:val="0"/>
                                                  <w:marRight w:val="0"/>
                                                  <w:marTop w:val="0"/>
                                                  <w:marBottom w:val="0"/>
                                                  <w:divBdr>
                                                    <w:top w:val="none" w:sz="0" w:space="0" w:color="auto"/>
                                                    <w:left w:val="none" w:sz="0" w:space="0" w:color="auto"/>
                                                    <w:bottom w:val="none" w:sz="0" w:space="0" w:color="auto"/>
                                                    <w:right w:val="none" w:sz="0" w:space="0" w:color="auto"/>
                                                  </w:divBdr>
                                                  <w:divsChild>
                                                    <w:div w:id="604651361">
                                                      <w:marLeft w:val="0"/>
                                                      <w:marRight w:val="0"/>
                                                      <w:marTop w:val="0"/>
                                                      <w:marBottom w:val="0"/>
                                                      <w:divBdr>
                                                        <w:top w:val="none" w:sz="0" w:space="0" w:color="auto"/>
                                                        <w:left w:val="none" w:sz="0" w:space="0" w:color="auto"/>
                                                        <w:bottom w:val="none" w:sz="0" w:space="0" w:color="auto"/>
                                                        <w:right w:val="none" w:sz="0" w:space="0" w:color="auto"/>
                                                      </w:divBdr>
                                                      <w:divsChild>
                                                        <w:div w:id="2017074843">
                                                          <w:marLeft w:val="0"/>
                                                          <w:marRight w:val="0"/>
                                                          <w:marTop w:val="0"/>
                                                          <w:marBottom w:val="0"/>
                                                          <w:divBdr>
                                                            <w:top w:val="none" w:sz="0" w:space="0" w:color="auto"/>
                                                            <w:left w:val="none" w:sz="0" w:space="0" w:color="auto"/>
                                                            <w:bottom w:val="none" w:sz="0" w:space="0" w:color="auto"/>
                                                            <w:right w:val="none" w:sz="0" w:space="0" w:color="auto"/>
                                                          </w:divBdr>
                                                          <w:divsChild>
                                                            <w:div w:id="139268914">
                                                              <w:marLeft w:val="0"/>
                                                              <w:marRight w:val="0"/>
                                                              <w:marTop w:val="0"/>
                                                              <w:marBottom w:val="0"/>
                                                              <w:divBdr>
                                                                <w:top w:val="none" w:sz="0" w:space="0" w:color="auto"/>
                                                                <w:left w:val="none" w:sz="0" w:space="0" w:color="auto"/>
                                                                <w:bottom w:val="none" w:sz="0" w:space="0" w:color="auto"/>
                                                                <w:right w:val="none" w:sz="0" w:space="0" w:color="auto"/>
                                                              </w:divBdr>
                                                              <w:divsChild>
                                                                <w:div w:id="615404300">
                                                                  <w:marLeft w:val="0"/>
                                                                  <w:marRight w:val="0"/>
                                                                  <w:marTop w:val="0"/>
                                                                  <w:marBottom w:val="0"/>
                                                                  <w:divBdr>
                                                                    <w:top w:val="none" w:sz="0" w:space="0" w:color="auto"/>
                                                                    <w:left w:val="none" w:sz="0" w:space="0" w:color="auto"/>
                                                                    <w:bottom w:val="none" w:sz="0" w:space="0" w:color="auto"/>
                                                                    <w:right w:val="none" w:sz="0" w:space="0" w:color="auto"/>
                                                                  </w:divBdr>
                                                                  <w:divsChild>
                                                                    <w:div w:id="1100568680">
                                                                      <w:marLeft w:val="0"/>
                                                                      <w:marRight w:val="0"/>
                                                                      <w:marTop w:val="0"/>
                                                                      <w:marBottom w:val="0"/>
                                                                      <w:divBdr>
                                                                        <w:top w:val="none" w:sz="0" w:space="0" w:color="auto"/>
                                                                        <w:left w:val="none" w:sz="0" w:space="0" w:color="auto"/>
                                                                        <w:bottom w:val="none" w:sz="0" w:space="0" w:color="auto"/>
                                                                        <w:right w:val="none" w:sz="0" w:space="0" w:color="auto"/>
                                                                      </w:divBdr>
                                                                      <w:divsChild>
                                                                        <w:div w:id="1176068158">
                                                                          <w:marLeft w:val="0"/>
                                                                          <w:marRight w:val="0"/>
                                                                          <w:marTop w:val="0"/>
                                                                          <w:marBottom w:val="0"/>
                                                                          <w:divBdr>
                                                                            <w:top w:val="none" w:sz="0" w:space="0" w:color="auto"/>
                                                                            <w:left w:val="none" w:sz="0" w:space="0" w:color="auto"/>
                                                                            <w:bottom w:val="none" w:sz="0" w:space="0" w:color="auto"/>
                                                                            <w:right w:val="none" w:sz="0" w:space="0" w:color="auto"/>
                                                                          </w:divBdr>
                                                                        </w:div>
                                                                        <w:div w:id="14756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968115">
      <w:bodyDiv w:val="1"/>
      <w:marLeft w:val="0"/>
      <w:marRight w:val="0"/>
      <w:marTop w:val="0"/>
      <w:marBottom w:val="0"/>
      <w:divBdr>
        <w:top w:val="none" w:sz="0" w:space="0" w:color="auto"/>
        <w:left w:val="none" w:sz="0" w:space="0" w:color="auto"/>
        <w:bottom w:val="none" w:sz="0" w:space="0" w:color="auto"/>
        <w:right w:val="none" w:sz="0" w:space="0" w:color="auto"/>
      </w:divBdr>
    </w:div>
    <w:div w:id="1768622738">
      <w:bodyDiv w:val="1"/>
      <w:marLeft w:val="0"/>
      <w:marRight w:val="0"/>
      <w:marTop w:val="0"/>
      <w:marBottom w:val="0"/>
      <w:divBdr>
        <w:top w:val="none" w:sz="0" w:space="0" w:color="auto"/>
        <w:left w:val="none" w:sz="0" w:space="0" w:color="auto"/>
        <w:bottom w:val="none" w:sz="0" w:space="0" w:color="auto"/>
        <w:right w:val="none" w:sz="0" w:space="0" w:color="auto"/>
      </w:divBdr>
    </w:div>
    <w:div w:id="1836845443">
      <w:bodyDiv w:val="1"/>
      <w:marLeft w:val="0"/>
      <w:marRight w:val="0"/>
      <w:marTop w:val="0"/>
      <w:marBottom w:val="0"/>
      <w:divBdr>
        <w:top w:val="none" w:sz="0" w:space="0" w:color="auto"/>
        <w:left w:val="none" w:sz="0" w:space="0" w:color="auto"/>
        <w:bottom w:val="none" w:sz="0" w:space="0" w:color="auto"/>
        <w:right w:val="none" w:sz="0" w:space="0" w:color="auto"/>
      </w:divBdr>
    </w:div>
    <w:div w:id="1889107679">
      <w:bodyDiv w:val="1"/>
      <w:marLeft w:val="0"/>
      <w:marRight w:val="0"/>
      <w:marTop w:val="0"/>
      <w:marBottom w:val="0"/>
      <w:divBdr>
        <w:top w:val="none" w:sz="0" w:space="0" w:color="auto"/>
        <w:left w:val="none" w:sz="0" w:space="0" w:color="auto"/>
        <w:bottom w:val="none" w:sz="0" w:space="0" w:color="auto"/>
        <w:right w:val="none" w:sz="0" w:space="0" w:color="auto"/>
      </w:divBdr>
    </w:div>
    <w:div w:id="1999845011">
      <w:bodyDiv w:val="1"/>
      <w:marLeft w:val="0"/>
      <w:marRight w:val="0"/>
      <w:marTop w:val="0"/>
      <w:marBottom w:val="0"/>
      <w:divBdr>
        <w:top w:val="none" w:sz="0" w:space="0" w:color="auto"/>
        <w:left w:val="none" w:sz="0" w:space="0" w:color="auto"/>
        <w:bottom w:val="none" w:sz="0" w:space="0" w:color="auto"/>
        <w:right w:val="none" w:sz="0" w:space="0" w:color="auto"/>
      </w:divBdr>
    </w:div>
    <w:div w:id="20166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dg-41.org" TargetMode="External"/><Relationship Id="rId1" Type="http://schemas.openxmlformats.org/officeDocument/2006/relationships/hyperlink" Target="mailto:cdg41@wanad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EE73-5C9B-494A-B6DC-8FA84A3B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3464FB57</Template>
  <TotalTime>139</TotalTime>
  <Pages>4</Pages>
  <Words>880</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CENTRE DEPARTEMENTAL DE GESTION DE LA FONCTION</vt:lpstr>
    </vt:vector>
  </TitlesOfParts>
  <Company>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DEPARTEMENTAL DE GESTION DE LA FONCTION</dc:title>
  <dc:subject/>
  <dc:creator>Centre de Gestion de la Fonct</dc:creator>
  <cp:keywords/>
  <cp:lastModifiedBy>Isabelle Guichard-Regy</cp:lastModifiedBy>
  <cp:revision>13</cp:revision>
  <cp:lastPrinted>2014-09-09T08:29:00Z</cp:lastPrinted>
  <dcterms:created xsi:type="dcterms:W3CDTF">2016-07-21T15:19:00Z</dcterms:created>
  <dcterms:modified xsi:type="dcterms:W3CDTF">2016-08-25T12:30:00Z</dcterms:modified>
</cp:coreProperties>
</file>