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C83" w:rsidRDefault="00ED5C83" w:rsidP="00E6677E">
      <w:pPr>
        <w:pStyle w:val="Titre2"/>
        <w:jc w:val="center"/>
        <w:rPr>
          <w:color w:val="auto"/>
        </w:rPr>
      </w:pPr>
      <w:bookmarkStart w:id="0" w:name="_GoBack"/>
      <w:bookmarkEnd w:id="0"/>
      <w:r>
        <w:rPr>
          <w:noProof/>
          <w:color w:val="auto"/>
        </w:rPr>
        <w:drawing>
          <wp:anchor distT="0" distB="0" distL="114300" distR="114300" simplePos="0" relativeHeight="251658240" behindDoc="0" locked="0" layoutInCell="1" allowOverlap="1" wp14:anchorId="71AA9E4A" wp14:editId="39876D80">
            <wp:simplePos x="0" y="0"/>
            <wp:positionH relativeFrom="column">
              <wp:posOffset>-537845</wp:posOffset>
            </wp:positionH>
            <wp:positionV relativeFrom="paragraph">
              <wp:posOffset>0</wp:posOffset>
            </wp:positionV>
            <wp:extent cx="1101725" cy="888365"/>
            <wp:effectExtent l="0" t="0" r="3175" b="6985"/>
            <wp:wrapSquare wrapText="right"/>
            <wp:docPr id="1" name="Image 1" descr="CDG41_LOGO_FINAL_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G41_LOGO_FINAL_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725" cy="888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C83" w:rsidRDefault="00ED5C83" w:rsidP="00E6677E">
      <w:pPr>
        <w:pStyle w:val="Titre2"/>
        <w:jc w:val="center"/>
        <w:rPr>
          <w:color w:val="auto"/>
        </w:rPr>
      </w:pPr>
    </w:p>
    <w:p w:rsidR="00ED5C83" w:rsidRPr="00ED5C83" w:rsidRDefault="00ED5C83" w:rsidP="00E6677E">
      <w:pPr>
        <w:pStyle w:val="Titre2"/>
        <w:jc w:val="center"/>
        <w:rPr>
          <w:color w:val="auto"/>
          <w:sz w:val="18"/>
          <w:szCs w:val="18"/>
        </w:rPr>
      </w:pPr>
    </w:p>
    <w:p w:rsidR="00ED5C83" w:rsidRPr="00ED5C83" w:rsidRDefault="00ED5C83" w:rsidP="00ED5C83"/>
    <w:p w:rsidR="00E6677E" w:rsidRPr="00D62CE7" w:rsidRDefault="00E6677E" w:rsidP="00E6677E">
      <w:pPr>
        <w:pStyle w:val="Titre2"/>
        <w:jc w:val="center"/>
        <w:rPr>
          <w:color w:val="auto"/>
        </w:rPr>
      </w:pPr>
      <w:r w:rsidRPr="00D62CE7">
        <w:rPr>
          <w:color w:val="auto"/>
        </w:rPr>
        <w:t xml:space="preserve">LETTRE DE MISSION DU REFERENT DEONTOLOGUE </w:t>
      </w:r>
      <w:r>
        <w:rPr>
          <w:color w:val="auto"/>
        </w:rPr>
        <w:t>–</w:t>
      </w:r>
      <w:r w:rsidRPr="00D62CE7">
        <w:rPr>
          <w:color w:val="auto"/>
        </w:rPr>
        <w:t xml:space="preserve"> </w:t>
      </w:r>
      <w:r>
        <w:rPr>
          <w:color w:val="auto"/>
        </w:rPr>
        <w:t>REFERENT LAICITE</w:t>
      </w:r>
    </w:p>
    <w:p w:rsidR="00E6677E" w:rsidRDefault="00E6677E" w:rsidP="00E6677E">
      <w:pPr>
        <w:jc w:val="both"/>
        <w:rPr>
          <w:rFonts w:ascii="Trebuchet MS" w:hAnsi="Trebuchet MS"/>
          <w:b/>
          <w:sz w:val="20"/>
          <w:szCs w:val="20"/>
          <w:u w:val="single"/>
        </w:rPr>
      </w:pPr>
    </w:p>
    <w:p w:rsidR="00ED5C83" w:rsidRDefault="00ED5C83" w:rsidP="00E6677E">
      <w:pPr>
        <w:jc w:val="both"/>
        <w:rPr>
          <w:rFonts w:ascii="Trebuchet MS" w:hAnsi="Trebuchet MS"/>
          <w:b/>
          <w:sz w:val="20"/>
          <w:szCs w:val="20"/>
          <w:u w:val="single"/>
        </w:rPr>
      </w:pPr>
    </w:p>
    <w:p w:rsidR="00E6677E" w:rsidRPr="007F49FC" w:rsidRDefault="00E6677E" w:rsidP="00E6677E">
      <w:pPr>
        <w:jc w:val="both"/>
        <w:rPr>
          <w:rFonts w:ascii="Trebuchet MS" w:hAnsi="Trebuchet MS"/>
          <w:b/>
          <w:sz w:val="20"/>
          <w:szCs w:val="20"/>
          <w:u w:val="single"/>
        </w:rPr>
      </w:pPr>
      <w:r w:rsidRPr="007F49FC">
        <w:rPr>
          <w:rFonts w:ascii="Trebuchet MS" w:hAnsi="Trebuchet MS"/>
          <w:b/>
          <w:sz w:val="20"/>
          <w:szCs w:val="20"/>
          <w:u w:val="single"/>
        </w:rPr>
        <w:t>Références juridiques</w:t>
      </w:r>
    </w:p>
    <w:p w:rsidR="00E6677E" w:rsidRPr="007F49FC" w:rsidRDefault="00E6677E" w:rsidP="00E6677E">
      <w:pPr>
        <w:jc w:val="both"/>
        <w:rPr>
          <w:rFonts w:ascii="Trebuchet MS" w:hAnsi="Trebuchet MS"/>
          <w:sz w:val="20"/>
          <w:szCs w:val="20"/>
        </w:rPr>
      </w:pPr>
    </w:p>
    <w:p w:rsidR="00E6677E" w:rsidRDefault="00E6677E" w:rsidP="00E6677E">
      <w:pPr>
        <w:tabs>
          <w:tab w:val="left" w:pos="1662"/>
        </w:tabs>
        <w:jc w:val="both"/>
        <w:rPr>
          <w:rFonts w:ascii="Trebuchet MS" w:hAnsi="Trebuchet MS" w:cs="Arial"/>
          <w:i/>
          <w:sz w:val="20"/>
          <w:szCs w:val="20"/>
        </w:rPr>
      </w:pPr>
      <w:r w:rsidRPr="007F49FC">
        <w:rPr>
          <w:rFonts w:ascii="Trebuchet MS" w:hAnsi="Trebuchet MS"/>
          <w:i/>
          <w:sz w:val="20"/>
          <w:szCs w:val="20"/>
        </w:rPr>
        <w:t>-</w:t>
      </w:r>
      <w:r w:rsidR="00703C8F">
        <w:rPr>
          <w:rFonts w:ascii="Trebuchet MS" w:hAnsi="Trebuchet MS"/>
          <w:i/>
          <w:sz w:val="20"/>
          <w:szCs w:val="20"/>
        </w:rPr>
        <w:t xml:space="preserve"> </w:t>
      </w:r>
      <w:r w:rsidRPr="007F49FC">
        <w:rPr>
          <w:rFonts w:ascii="Trebuchet MS" w:hAnsi="Trebuchet MS"/>
          <w:i/>
          <w:sz w:val="20"/>
          <w:szCs w:val="20"/>
        </w:rPr>
        <w:t>Loi n° 83-634 du 13 juillet 1983</w:t>
      </w:r>
      <w:r w:rsidRPr="007F49FC">
        <w:rPr>
          <w:rFonts w:ascii="Trebuchet MS" w:hAnsi="Trebuchet MS" w:cs="Arial"/>
          <w:i/>
          <w:sz w:val="20"/>
          <w:szCs w:val="20"/>
        </w:rPr>
        <w:t xml:space="preserve"> portant droits et obligations des fonctionnaires, notamment les articles 6 ter A, 25 à 28 bis</w:t>
      </w:r>
    </w:p>
    <w:p w:rsidR="00ED5C83" w:rsidRPr="007F49FC" w:rsidRDefault="00ED5C83" w:rsidP="00E6677E">
      <w:pPr>
        <w:tabs>
          <w:tab w:val="left" w:pos="1662"/>
        </w:tabs>
        <w:jc w:val="both"/>
        <w:rPr>
          <w:rFonts w:ascii="Trebuchet MS" w:hAnsi="Trebuchet MS"/>
          <w:i/>
          <w:sz w:val="20"/>
          <w:szCs w:val="20"/>
        </w:rPr>
      </w:pPr>
    </w:p>
    <w:p w:rsidR="00E6677E" w:rsidRDefault="00E6677E" w:rsidP="00E6677E">
      <w:pPr>
        <w:tabs>
          <w:tab w:val="left" w:pos="1662"/>
        </w:tabs>
        <w:jc w:val="both"/>
        <w:rPr>
          <w:rFonts w:ascii="Trebuchet MS" w:hAnsi="Trebuchet MS"/>
          <w:i/>
          <w:sz w:val="20"/>
          <w:szCs w:val="20"/>
        </w:rPr>
      </w:pPr>
      <w:r w:rsidRPr="007F49FC">
        <w:rPr>
          <w:rFonts w:ascii="Trebuchet MS" w:hAnsi="Trebuchet MS"/>
          <w:i/>
          <w:sz w:val="20"/>
          <w:szCs w:val="20"/>
        </w:rPr>
        <w:t>-</w:t>
      </w:r>
      <w:r w:rsidR="00703C8F">
        <w:rPr>
          <w:rFonts w:ascii="Trebuchet MS" w:hAnsi="Trebuchet MS"/>
          <w:i/>
          <w:sz w:val="20"/>
          <w:szCs w:val="20"/>
        </w:rPr>
        <w:t xml:space="preserve"> </w:t>
      </w:r>
      <w:r w:rsidRPr="007F49FC">
        <w:rPr>
          <w:rFonts w:ascii="Trebuchet MS" w:hAnsi="Trebuchet MS"/>
          <w:i/>
          <w:sz w:val="20"/>
          <w:szCs w:val="20"/>
        </w:rPr>
        <w:t>Loi n° 84-53 du 26 janvier 1984</w:t>
      </w:r>
      <w:r w:rsidRPr="007F49FC">
        <w:rPr>
          <w:rFonts w:ascii="Trebuchet MS" w:hAnsi="Trebuchet MS" w:cs="Arial"/>
          <w:i/>
          <w:sz w:val="20"/>
          <w:szCs w:val="20"/>
        </w:rPr>
        <w:t xml:space="preserve"> portant dispositions statutaires relatives à la Fonction publique territoriale, notamment son article 23</w:t>
      </w:r>
      <w:r w:rsidRPr="007F49FC">
        <w:rPr>
          <w:rFonts w:ascii="Trebuchet MS" w:hAnsi="Trebuchet MS"/>
          <w:i/>
          <w:sz w:val="20"/>
          <w:szCs w:val="20"/>
        </w:rPr>
        <w:t xml:space="preserve"> </w:t>
      </w:r>
    </w:p>
    <w:p w:rsidR="00ED5C83" w:rsidRDefault="00ED5C83" w:rsidP="00E6677E">
      <w:pPr>
        <w:tabs>
          <w:tab w:val="left" w:pos="1662"/>
        </w:tabs>
        <w:jc w:val="both"/>
        <w:rPr>
          <w:rFonts w:ascii="Trebuchet MS" w:hAnsi="Trebuchet MS"/>
          <w:i/>
          <w:sz w:val="20"/>
          <w:szCs w:val="20"/>
        </w:rPr>
      </w:pPr>
    </w:p>
    <w:p w:rsidR="00E6677E" w:rsidRDefault="00E6677E" w:rsidP="00E6677E">
      <w:pPr>
        <w:tabs>
          <w:tab w:val="left" w:pos="1662"/>
        </w:tabs>
        <w:jc w:val="both"/>
        <w:rPr>
          <w:rFonts w:ascii="Trebuchet MS" w:hAnsi="Trebuchet MS"/>
          <w:i/>
          <w:sz w:val="20"/>
          <w:szCs w:val="20"/>
        </w:rPr>
      </w:pPr>
      <w:r>
        <w:rPr>
          <w:rFonts w:ascii="Trebuchet MS" w:hAnsi="Trebuchet MS"/>
          <w:i/>
          <w:sz w:val="20"/>
          <w:szCs w:val="20"/>
        </w:rPr>
        <w:t>- Loi</w:t>
      </w:r>
      <w:r w:rsidRPr="00A20ABD">
        <w:rPr>
          <w:rFonts w:ascii="Trebuchet MS" w:hAnsi="Trebuchet MS"/>
          <w:i/>
          <w:sz w:val="20"/>
          <w:szCs w:val="20"/>
        </w:rPr>
        <w:t xml:space="preserve"> n° 2016-1691 du 9 décembre 2016 relative à la transparence, à la lutte contre la corruption et à la modernisation de la vie économique </w:t>
      </w:r>
    </w:p>
    <w:p w:rsidR="00ED5C83" w:rsidRDefault="00ED5C83" w:rsidP="00E6677E">
      <w:pPr>
        <w:tabs>
          <w:tab w:val="left" w:pos="1662"/>
        </w:tabs>
        <w:jc w:val="both"/>
        <w:rPr>
          <w:rFonts w:ascii="Trebuchet MS" w:hAnsi="Trebuchet MS"/>
          <w:i/>
          <w:sz w:val="20"/>
          <w:szCs w:val="20"/>
        </w:rPr>
      </w:pPr>
    </w:p>
    <w:p w:rsidR="00E6677E" w:rsidRDefault="00E6677E" w:rsidP="00E6677E">
      <w:pPr>
        <w:tabs>
          <w:tab w:val="left" w:pos="1662"/>
        </w:tabs>
        <w:jc w:val="both"/>
        <w:rPr>
          <w:rFonts w:ascii="Trebuchet MS" w:hAnsi="Trebuchet MS"/>
          <w:i/>
          <w:sz w:val="20"/>
          <w:szCs w:val="20"/>
        </w:rPr>
      </w:pPr>
      <w:r w:rsidRPr="005316EA">
        <w:rPr>
          <w:rFonts w:ascii="Trebuchet MS" w:hAnsi="Trebuchet MS"/>
          <w:sz w:val="20"/>
          <w:szCs w:val="20"/>
        </w:rPr>
        <w:t xml:space="preserve">- </w:t>
      </w:r>
      <w:r w:rsidRPr="005316EA">
        <w:rPr>
          <w:rFonts w:ascii="Trebuchet MS" w:hAnsi="Trebuchet MS"/>
          <w:i/>
          <w:sz w:val="20"/>
          <w:szCs w:val="20"/>
        </w:rPr>
        <w:t xml:space="preserve">Décret n°2016-1967 </w:t>
      </w:r>
      <w:r w:rsidRPr="00E6677E">
        <w:rPr>
          <w:rStyle w:val="lev"/>
          <w:rFonts w:ascii="Trebuchet MS" w:hAnsi="Trebuchet MS"/>
          <w:b w:val="0"/>
          <w:i/>
          <w:sz w:val="20"/>
          <w:szCs w:val="20"/>
        </w:rPr>
        <w:t>du 28 décembre 2016 relatif à l'obligation de transmission d'une déclaration d'intérêts prévue à l'article 25 ter de la loi n° 83-634 du 13 juillet 1983 portant droits et obligations des fonctionnaires</w:t>
      </w:r>
      <w:r w:rsidRPr="005316EA">
        <w:rPr>
          <w:rFonts w:ascii="Trebuchet MS" w:hAnsi="Trebuchet MS"/>
          <w:i/>
          <w:sz w:val="20"/>
          <w:szCs w:val="20"/>
        </w:rPr>
        <w:tab/>
      </w:r>
    </w:p>
    <w:p w:rsidR="00ED5C83" w:rsidRPr="005316EA" w:rsidRDefault="00ED5C83" w:rsidP="00E6677E">
      <w:pPr>
        <w:tabs>
          <w:tab w:val="left" w:pos="1662"/>
        </w:tabs>
        <w:jc w:val="both"/>
        <w:rPr>
          <w:rFonts w:ascii="Trebuchet MS" w:hAnsi="Trebuchet MS"/>
          <w:i/>
          <w:sz w:val="20"/>
          <w:szCs w:val="20"/>
        </w:rPr>
      </w:pPr>
    </w:p>
    <w:p w:rsidR="00E6677E" w:rsidRDefault="00E6677E" w:rsidP="00E6677E">
      <w:pPr>
        <w:jc w:val="both"/>
        <w:rPr>
          <w:rFonts w:ascii="Trebuchet MS" w:hAnsi="Trebuchet MS" w:cs="Arial"/>
          <w:i/>
          <w:sz w:val="20"/>
          <w:szCs w:val="20"/>
        </w:rPr>
      </w:pPr>
      <w:r w:rsidRPr="007F49FC">
        <w:rPr>
          <w:rFonts w:ascii="Trebuchet MS" w:hAnsi="Trebuchet MS" w:cs="Arial"/>
          <w:i/>
          <w:sz w:val="20"/>
          <w:szCs w:val="20"/>
        </w:rPr>
        <w:t>-</w:t>
      </w:r>
      <w:r w:rsidR="00703C8F">
        <w:rPr>
          <w:rFonts w:ascii="Trebuchet MS" w:hAnsi="Trebuchet MS" w:cs="Arial"/>
          <w:i/>
          <w:sz w:val="20"/>
          <w:szCs w:val="20"/>
        </w:rPr>
        <w:t xml:space="preserve"> </w:t>
      </w:r>
      <w:r w:rsidRPr="007F49FC">
        <w:rPr>
          <w:rFonts w:ascii="Trebuchet MS" w:hAnsi="Trebuchet MS" w:cs="Arial"/>
          <w:i/>
          <w:sz w:val="20"/>
          <w:szCs w:val="20"/>
        </w:rPr>
        <w:t>Décret n°2017-105 du 27 janvier 2017 relatif à l’exercice d’activités privées par des agents publics et certains agents contractuels de droit privé ayant cessé leurs fonctions, aux cumuls d’activités et à la commission de déontologie de la fonction publique</w:t>
      </w:r>
    </w:p>
    <w:p w:rsidR="00ED5C83" w:rsidRDefault="00ED5C83" w:rsidP="00E6677E">
      <w:pPr>
        <w:jc w:val="both"/>
        <w:rPr>
          <w:rFonts w:ascii="Trebuchet MS" w:hAnsi="Trebuchet MS" w:cs="Arial"/>
          <w:i/>
          <w:sz w:val="20"/>
          <w:szCs w:val="20"/>
        </w:rPr>
      </w:pPr>
    </w:p>
    <w:p w:rsidR="00E6677E" w:rsidRDefault="00E6677E" w:rsidP="00E6677E">
      <w:pPr>
        <w:jc w:val="both"/>
        <w:rPr>
          <w:rFonts w:ascii="Trebuchet MS" w:hAnsi="Trebuchet MS" w:cs="Arial"/>
          <w:i/>
          <w:sz w:val="20"/>
          <w:szCs w:val="20"/>
        </w:rPr>
      </w:pPr>
      <w:r w:rsidRPr="007F49FC">
        <w:rPr>
          <w:rFonts w:ascii="Trebuchet MS" w:hAnsi="Trebuchet MS"/>
          <w:i/>
          <w:sz w:val="20"/>
          <w:szCs w:val="20"/>
        </w:rPr>
        <w:t>-</w:t>
      </w:r>
      <w:r w:rsidR="00703C8F">
        <w:rPr>
          <w:rFonts w:ascii="Trebuchet MS" w:hAnsi="Trebuchet MS"/>
          <w:i/>
          <w:sz w:val="20"/>
          <w:szCs w:val="20"/>
        </w:rPr>
        <w:t xml:space="preserve"> </w:t>
      </w:r>
      <w:r w:rsidRPr="007F49FC">
        <w:rPr>
          <w:rFonts w:ascii="Trebuchet MS" w:hAnsi="Trebuchet MS"/>
          <w:i/>
          <w:sz w:val="20"/>
          <w:szCs w:val="20"/>
        </w:rPr>
        <w:t>Décret</w:t>
      </w:r>
      <w:r w:rsidRPr="007F49FC">
        <w:rPr>
          <w:rFonts w:ascii="Trebuchet MS" w:hAnsi="Trebuchet MS" w:cs="Arial"/>
          <w:i/>
          <w:sz w:val="20"/>
          <w:szCs w:val="20"/>
        </w:rPr>
        <w:t xml:space="preserve"> n°2017-519 du 10 avril 2017 relatif au référent déontologue dans la fonction publique</w:t>
      </w:r>
    </w:p>
    <w:p w:rsidR="00ED5C83" w:rsidRPr="007F49FC" w:rsidRDefault="00ED5C83" w:rsidP="00E6677E">
      <w:pPr>
        <w:jc w:val="both"/>
        <w:rPr>
          <w:rFonts w:ascii="Trebuchet MS" w:hAnsi="Trebuchet MS" w:cs="Arial"/>
          <w:i/>
          <w:sz w:val="20"/>
          <w:szCs w:val="20"/>
        </w:rPr>
      </w:pPr>
    </w:p>
    <w:p w:rsidR="00E6677E" w:rsidRPr="007F49FC" w:rsidRDefault="00E6677E" w:rsidP="00E6677E">
      <w:pPr>
        <w:jc w:val="both"/>
        <w:rPr>
          <w:rFonts w:ascii="Trebuchet MS" w:hAnsi="Trebuchet MS"/>
          <w:i/>
          <w:sz w:val="20"/>
          <w:szCs w:val="20"/>
        </w:rPr>
      </w:pPr>
      <w:r w:rsidRPr="007F49FC">
        <w:rPr>
          <w:rFonts w:ascii="Trebuchet MS" w:hAnsi="Trebuchet MS"/>
          <w:i/>
          <w:sz w:val="20"/>
          <w:szCs w:val="20"/>
        </w:rPr>
        <w:t>-</w:t>
      </w:r>
      <w:r w:rsidR="00703C8F">
        <w:rPr>
          <w:rFonts w:ascii="Trebuchet MS" w:hAnsi="Trebuchet MS"/>
          <w:i/>
          <w:sz w:val="20"/>
          <w:szCs w:val="20"/>
        </w:rPr>
        <w:t xml:space="preserve"> </w:t>
      </w:r>
      <w:r w:rsidRPr="007F49FC">
        <w:rPr>
          <w:rFonts w:ascii="Trebuchet MS" w:hAnsi="Trebuchet MS"/>
          <w:i/>
          <w:sz w:val="20"/>
          <w:szCs w:val="20"/>
        </w:rPr>
        <w:t>Circulaire du 15 mars 2017 relative au respect du principe de Laïcité dans la fonction publique</w:t>
      </w:r>
    </w:p>
    <w:p w:rsidR="00E6677E" w:rsidRPr="007F49FC" w:rsidRDefault="00E6677E" w:rsidP="00E6677E">
      <w:pPr>
        <w:jc w:val="both"/>
        <w:rPr>
          <w:rFonts w:ascii="Trebuchet MS" w:hAnsi="Trebuchet MS"/>
          <w:sz w:val="20"/>
          <w:szCs w:val="20"/>
        </w:rPr>
      </w:pPr>
    </w:p>
    <w:p w:rsidR="00E6677E" w:rsidRPr="005316EA" w:rsidRDefault="00E6677E" w:rsidP="00E6677E">
      <w:pPr>
        <w:ind w:firstLine="28"/>
        <w:jc w:val="both"/>
        <w:rPr>
          <w:rFonts w:ascii="Trebuchet MS" w:hAnsi="Trebuchet MS" w:cs="Arial"/>
          <w:sz w:val="20"/>
          <w:szCs w:val="20"/>
        </w:rPr>
      </w:pPr>
      <w:r w:rsidRPr="007F49FC">
        <w:rPr>
          <w:rFonts w:ascii="Trebuchet MS" w:hAnsi="Trebuchet MS"/>
          <w:sz w:val="20"/>
          <w:szCs w:val="20"/>
        </w:rPr>
        <w:t>Au vu de l’ensemble des dispositions précitées, le Président</w:t>
      </w:r>
      <w:r w:rsidRPr="00557829">
        <w:rPr>
          <w:rFonts w:ascii="Trebuchet MS" w:hAnsi="Trebuchet MS"/>
          <w:sz w:val="20"/>
          <w:szCs w:val="20"/>
        </w:rPr>
        <w:t xml:space="preserve"> </w:t>
      </w:r>
      <w:r>
        <w:rPr>
          <w:rFonts w:ascii="Trebuchet MS" w:hAnsi="Trebuchet MS"/>
          <w:sz w:val="20"/>
          <w:szCs w:val="20"/>
        </w:rPr>
        <w:t>du Centre Départemental de Gestion de la Fonction Publique Territoriale de Loir-et-Cher (CDG 41)</w:t>
      </w:r>
      <w:r w:rsidRPr="007F49FC">
        <w:rPr>
          <w:rFonts w:ascii="Trebuchet MS" w:hAnsi="Trebuchet MS"/>
          <w:sz w:val="20"/>
          <w:szCs w:val="20"/>
        </w:rPr>
        <w:t>, par délibération</w:t>
      </w:r>
      <w:r>
        <w:rPr>
          <w:rFonts w:ascii="Trebuchet MS" w:hAnsi="Trebuchet MS"/>
          <w:sz w:val="20"/>
          <w:szCs w:val="20"/>
        </w:rPr>
        <w:t xml:space="preserve"> n°</w:t>
      </w:r>
      <w:r w:rsidR="00F277B4">
        <w:rPr>
          <w:rFonts w:ascii="Trebuchet MS" w:hAnsi="Trebuchet MS"/>
          <w:sz w:val="20"/>
          <w:szCs w:val="20"/>
        </w:rPr>
        <w:t>01.2018</w:t>
      </w:r>
      <w:r>
        <w:rPr>
          <w:rFonts w:ascii="Trebuchet MS" w:hAnsi="Trebuchet MS"/>
          <w:sz w:val="20"/>
          <w:szCs w:val="20"/>
        </w:rPr>
        <w:t xml:space="preserve"> </w:t>
      </w:r>
      <w:r w:rsidRPr="007F49FC">
        <w:rPr>
          <w:rFonts w:ascii="Trebuchet MS" w:hAnsi="Trebuchet MS"/>
          <w:sz w:val="20"/>
          <w:szCs w:val="20"/>
        </w:rPr>
        <w:t>du</w:t>
      </w:r>
      <w:r>
        <w:rPr>
          <w:rFonts w:ascii="Trebuchet MS" w:hAnsi="Trebuchet MS"/>
          <w:sz w:val="20"/>
          <w:szCs w:val="20"/>
        </w:rPr>
        <w:t xml:space="preserve"> 24 janvier 2018</w:t>
      </w:r>
      <w:r w:rsidRPr="007F49FC">
        <w:rPr>
          <w:rFonts w:ascii="Trebuchet MS" w:hAnsi="Trebuchet MS"/>
          <w:sz w:val="20"/>
          <w:szCs w:val="20"/>
        </w:rPr>
        <w:t xml:space="preserve">, a été autorisé à prendre </w:t>
      </w:r>
      <w:r w:rsidRPr="007F49FC">
        <w:rPr>
          <w:rFonts w:ascii="Trebuchet MS" w:hAnsi="Trebuchet MS" w:cs="Arial"/>
          <w:sz w:val="20"/>
          <w:szCs w:val="20"/>
        </w:rPr>
        <w:t>les dispositions nécessaires à la mise en œuvre de la mission de référent déontologue</w:t>
      </w:r>
      <w:r>
        <w:rPr>
          <w:rFonts w:ascii="Trebuchet MS" w:hAnsi="Trebuchet MS" w:cs="Arial"/>
          <w:sz w:val="20"/>
          <w:szCs w:val="20"/>
        </w:rPr>
        <w:t>/laïcité</w:t>
      </w:r>
      <w:r w:rsidRPr="00B95EB6">
        <w:rPr>
          <w:rFonts w:ascii="Trebuchet MS" w:hAnsi="Trebuchet MS" w:cs="Arial"/>
          <w:sz w:val="20"/>
          <w:szCs w:val="20"/>
        </w:rPr>
        <w:t xml:space="preserve"> </w:t>
      </w:r>
      <w:r w:rsidRPr="007F49FC">
        <w:rPr>
          <w:rFonts w:ascii="Trebuchet MS" w:hAnsi="Trebuchet MS" w:cs="Arial"/>
          <w:sz w:val="20"/>
          <w:szCs w:val="20"/>
        </w:rPr>
        <w:t>pl</w:t>
      </w:r>
      <w:r>
        <w:rPr>
          <w:rFonts w:ascii="Trebuchet MS" w:hAnsi="Trebuchet MS" w:cs="Arial"/>
          <w:sz w:val="20"/>
          <w:szCs w:val="20"/>
        </w:rPr>
        <w:t xml:space="preserve">acé auprès du CDG 41, ainsi qu’à sa </w:t>
      </w:r>
      <w:r w:rsidRPr="00686994">
        <w:rPr>
          <w:rFonts w:ascii="Trebuchet MS" w:hAnsi="Trebuchet MS" w:cs="Arial"/>
          <w:sz w:val="20"/>
          <w:szCs w:val="20"/>
        </w:rPr>
        <w:t>rétribution.</w:t>
      </w:r>
    </w:p>
    <w:p w:rsidR="00E6677E" w:rsidRPr="007F49FC" w:rsidRDefault="00E6677E" w:rsidP="00E6677E">
      <w:pPr>
        <w:ind w:firstLine="28"/>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sidRPr="007F49FC">
        <w:rPr>
          <w:rFonts w:ascii="Trebuchet MS" w:hAnsi="Trebuchet MS" w:cs="Arial"/>
          <w:sz w:val="20"/>
          <w:szCs w:val="20"/>
        </w:rPr>
        <w:t>La désignation s’accompagne de la présente lettre de mission pour consigner et clarifier les conditions d’e</w:t>
      </w:r>
      <w:r>
        <w:rPr>
          <w:rFonts w:ascii="Trebuchet MS" w:hAnsi="Trebuchet MS" w:cs="Arial"/>
          <w:sz w:val="20"/>
          <w:szCs w:val="20"/>
        </w:rPr>
        <w:t>xercice du travail du référent d</w:t>
      </w:r>
      <w:r w:rsidRPr="007F49FC">
        <w:rPr>
          <w:rFonts w:ascii="Trebuchet MS" w:hAnsi="Trebuchet MS" w:cs="Arial"/>
          <w:sz w:val="20"/>
          <w:szCs w:val="20"/>
        </w:rPr>
        <w:t xml:space="preserve">éontologue. </w:t>
      </w:r>
    </w:p>
    <w:p w:rsidR="00ED5C83" w:rsidRDefault="00ED5C83"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p>
    <w:p w:rsidR="00E6677E" w:rsidRPr="0080512D" w:rsidRDefault="00E6677E" w:rsidP="00E6677E">
      <w:pPr>
        <w:jc w:val="both"/>
        <w:rPr>
          <w:rFonts w:ascii="Trebuchet MS" w:hAnsi="Trebuchet MS" w:cs="Arial"/>
          <w:sz w:val="20"/>
          <w:szCs w:val="20"/>
        </w:rPr>
      </w:pPr>
      <w:r w:rsidRPr="0080512D">
        <w:rPr>
          <w:rFonts w:ascii="Trebuchet MS" w:hAnsi="Trebuchet MS" w:cs="Arial"/>
          <w:b/>
          <w:sz w:val="20"/>
          <w:szCs w:val="20"/>
          <w:u w:val="single"/>
        </w:rPr>
        <w:t xml:space="preserve">Désignation du </w:t>
      </w:r>
      <w:r>
        <w:rPr>
          <w:rFonts w:ascii="Trebuchet MS" w:hAnsi="Trebuchet MS" w:cs="Arial"/>
          <w:b/>
          <w:sz w:val="20"/>
          <w:szCs w:val="20"/>
          <w:u w:val="single"/>
        </w:rPr>
        <w:t>R</w:t>
      </w:r>
      <w:r w:rsidRPr="0080512D">
        <w:rPr>
          <w:rFonts w:ascii="Trebuchet MS" w:hAnsi="Trebuchet MS" w:cs="Arial"/>
          <w:b/>
          <w:sz w:val="20"/>
          <w:szCs w:val="20"/>
          <w:u w:val="single"/>
        </w:rPr>
        <w:t>éférent déontologue</w:t>
      </w:r>
    </w:p>
    <w:p w:rsidR="00E6677E" w:rsidRPr="0080512D" w:rsidRDefault="00E6677E" w:rsidP="00E6677E">
      <w:pPr>
        <w:ind w:firstLine="28"/>
        <w:jc w:val="both"/>
        <w:rPr>
          <w:rFonts w:ascii="Trebuchet MS" w:hAnsi="Trebuchet MS" w:cs="Arial"/>
          <w:sz w:val="20"/>
          <w:szCs w:val="20"/>
        </w:rPr>
      </w:pPr>
    </w:p>
    <w:p w:rsidR="00E6677E" w:rsidRPr="0080512D" w:rsidRDefault="00E6677E" w:rsidP="00E6677E">
      <w:pPr>
        <w:ind w:firstLine="28"/>
        <w:jc w:val="both"/>
        <w:rPr>
          <w:rFonts w:ascii="Trebuchet MS" w:hAnsi="Trebuchet MS"/>
          <w:sz w:val="20"/>
          <w:szCs w:val="20"/>
        </w:rPr>
      </w:pPr>
      <w:r w:rsidRPr="0080512D">
        <w:rPr>
          <w:rFonts w:ascii="Trebuchet MS" w:hAnsi="Trebuchet MS" w:cs="Arial"/>
          <w:sz w:val="20"/>
          <w:szCs w:val="20"/>
        </w:rPr>
        <w:t>Le référent déontologue est désigné par le Président du Centre de Gestion par</w:t>
      </w:r>
      <w:r>
        <w:rPr>
          <w:rFonts w:ascii="Trebuchet MS" w:hAnsi="Trebuchet MS"/>
          <w:sz w:val="20"/>
          <w:szCs w:val="20"/>
        </w:rPr>
        <w:t xml:space="preserve"> arrêté </w:t>
      </w:r>
      <w:r w:rsidRPr="0080512D">
        <w:rPr>
          <w:rFonts w:ascii="Trebuchet MS" w:hAnsi="Trebuchet MS"/>
          <w:sz w:val="20"/>
          <w:szCs w:val="20"/>
        </w:rPr>
        <w:t>et est placé sous la seule autorité fonctionnelle directe de la Direction du Centre de Gestion.</w:t>
      </w:r>
    </w:p>
    <w:p w:rsidR="00E6677E" w:rsidRPr="0080512D" w:rsidRDefault="00E6677E" w:rsidP="00E6677E">
      <w:pPr>
        <w:ind w:firstLine="28"/>
        <w:jc w:val="both"/>
        <w:rPr>
          <w:rFonts w:ascii="Trebuchet MS" w:hAnsi="Trebuchet MS"/>
          <w:sz w:val="20"/>
          <w:szCs w:val="20"/>
        </w:rPr>
      </w:pPr>
    </w:p>
    <w:p w:rsidR="00E6677E" w:rsidRDefault="00E6677E" w:rsidP="00E6677E">
      <w:pPr>
        <w:ind w:firstLine="28"/>
        <w:jc w:val="both"/>
        <w:rPr>
          <w:rStyle w:val="lev"/>
          <w:rFonts w:ascii="Trebuchet MS" w:hAnsi="Trebuchet MS"/>
          <w:b w:val="0"/>
          <w:sz w:val="20"/>
          <w:szCs w:val="20"/>
        </w:rPr>
      </w:pPr>
      <w:r w:rsidRPr="0080512D">
        <w:rPr>
          <w:rFonts w:ascii="Trebuchet MS" w:hAnsi="Trebuchet MS"/>
          <w:sz w:val="20"/>
          <w:szCs w:val="20"/>
        </w:rPr>
        <w:t xml:space="preserve">Préalablement à sa nomination, il devra transmettre au Président du Centre de Gestion une déclaration préalable d’intérêt en application de l’article 5 du décret n°2016-1967 </w:t>
      </w:r>
      <w:r w:rsidRPr="00E6677E">
        <w:rPr>
          <w:rStyle w:val="lev"/>
          <w:rFonts w:ascii="Trebuchet MS" w:hAnsi="Trebuchet MS"/>
          <w:b w:val="0"/>
          <w:sz w:val="20"/>
          <w:szCs w:val="20"/>
        </w:rPr>
        <w:t>du 28 décembre 2016 relatif à l'obligation de transmission d'une déclaration d'intérêts prévue à l'article 25 ter de la loi n° 83-634 du 13 juillet 1983 portant droits et obligations des fonctionnaires.</w:t>
      </w:r>
    </w:p>
    <w:p w:rsidR="00E6677E" w:rsidRDefault="00E6677E" w:rsidP="00E6677E">
      <w:pPr>
        <w:ind w:firstLine="28"/>
        <w:jc w:val="both"/>
        <w:rPr>
          <w:rStyle w:val="lev"/>
          <w:rFonts w:ascii="Trebuchet MS" w:hAnsi="Trebuchet MS"/>
          <w:b w:val="0"/>
          <w:sz w:val="20"/>
          <w:szCs w:val="20"/>
        </w:rPr>
      </w:pPr>
    </w:p>
    <w:p w:rsidR="00E6677E" w:rsidRPr="00F44EA5" w:rsidRDefault="00E6677E" w:rsidP="00E6677E">
      <w:pPr>
        <w:tabs>
          <w:tab w:val="left" w:leader="dot" w:pos="6521"/>
        </w:tabs>
        <w:spacing w:before="120"/>
        <w:jc w:val="both"/>
        <w:rPr>
          <w:rFonts w:ascii="Trebuchet MS" w:hAnsi="Trebuchet MS"/>
          <w:sz w:val="20"/>
          <w:szCs w:val="20"/>
        </w:rPr>
      </w:pPr>
      <w:r w:rsidRPr="00F44EA5">
        <w:rPr>
          <w:rFonts w:ascii="Trebuchet MS" w:hAnsi="Trebuchet MS"/>
          <w:sz w:val="20"/>
          <w:szCs w:val="20"/>
        </w:rPr>
        <w:t>Le référent déontologue nommément désigné est ainsi :</w:t>
      </w:r>
    </w:p>
    <w:p w:rsidR="00E6677E" w:rsidRPr="006B14CF" w:rsidRDefault="00E6677E" w:rsidP="00E6677E">
      <w:pPr>
        <w:tabs>
          <w:tab w:val="left" w:leader="dot" w:pos="6521"/>
        </w:tabs>
        <w:spacing w:before="120"/>
        <w:jc w:val="both"/>
        <w:rPr>
          <w:rFonts w:ascii="Trebuchet MS" w:hAnsi="Trebuchet MS"/>
          <w:b/>
          <w:sz w:val="20"/>
          <w:szCs w:val="20"/>
        </w:rPr>
      </w:pPr>
      <w:r w:rsidRPr="00F44EA5">
        <w:rPr>
          <w:rFonts w:ascii="Trebuchet MS" w:hAnsi="Trebuchet MS"/>
          <w:sz w:val="20"/>
          <w:szCs w:val="20"/>
        </w:rPr>
        <w:t>Nom</w:t>
      </w:r>
      <w:r>
        <w:rPr>
          <w:rFonts w:ascii="Trebuchet MS" w:hAnsi="Trebuchet MS"/>
          <w:sz w:val="20"/>
          <w:szCs w:val="20"/>
        </w:rPr>
        <w:t> :</w:t>
      </w:r>
      <w:r w:rsidRPr="00F44EA5">
        <w:rPr>
          <w:rFonts w:ascii="Trebuchet MS" w:hAnsi="Trebuchet MS"/>
          <w:sz w:val="20"/>
          <w:szCs w:val="20"/>
        </w:rPr>
        <w:t xml:space="preserve"> </w:t>
      </w:r>
      <w:r w:rsidRPr="006B14CF">
        <w:rPr>
          <w:rFonts w:ascii="Trebuchet MS" w:hAnsi="Trebuchet MS"/>
          <w:b/>
          <w:sz w:val="20"/>
          <w:szCs w:val="20"/>
        </w:rPr>
        <w:t>GARBAR</w:t>
      </w:r>
    </w:p>
    <w:p w:rsidR="00E6677E" w:rsidRDefault="00E6677E" w:rsidP="00E6677E">
      <w:pPr>
        <w:tabs>
          <w:tab w:val="left" w:leader="dot" w:pos="4111"/>
          <w:tab w:val="left" w:leader="dot" w:pos="9214"/>
        </w:tabs>
        <w:jc w:val="both"/>
        <w:rPr>
          <w:rFonts w:ascii="Trebuchet MS" w:hAnsi="Trebuchet MS"/>
          <w:sz w:val="20"/>
          <w:szCs w:val="20"/>
        </w:rPr>
      </w:pPr>
      <w:r>
        <w:rPr>
          <w:rFonts w:ascii="Trebuchet MS" w:hAnsi="Trebuchet MS"/>
          <w:sz w:val="20"/>
          <w:szCs w:val="20"/>
        </w:rPr>
        <w:t xml:space="preserve">Prénom : </w:t>
      </w:r>
      <w:r w:rsidRPr="006B14CF">
        <w:rPr>
          <w:rFonts w:ascii="Trebuchet MS" w:hAnsi="Trebuchet MS"/>
          <w:b/>
          <w:sz w:val="20"/>
          <w:szCs w:val="20"/>
        </w:rPr>
        <w:t>Christian</w:t>
      </w:r>
    </w:p>
    <w:p w:rsidR="00E6677E" w:rsidRDefault="00E6677E" w:rsidP="00E6677E">
      <w:pPr>
        <w:jc w:val="both"/>
        <w:rPr>
          <w:rFonts w:ascii="Trebuchet MS" w:hAnsi="Trebuchet MS"/>
          <w:sz w:val="20"/>
          <w:szCs w:val="20"/>
        </w:rPr>
      </w:pPr>
    </w:p>
    <w:p w:rsidR="00671D19" w:rsidRPr="00F44EA5" w:rsidRDefault="00671D19" w:rsidP="00E6677E">
      <w:pPr>
        <w:jc w:val="both"/>
        <w:rPr>
          <w:rFonts w:ascii="Trebuchet MS" w:hAnsi="Trebuchet MS"/>
          <w:sz w:val="20"/>
          <w:szCs w:val="20"/>
        </w:rPr>
      </w:pPr>
    </w:p>
    <w:p w:rsidR="00E6677E" w:rsidRDefault="00E6677E" w:rsidP="00E6677E">
      <w:pPr>
        <w:jc w:val="both"/>
        <w:rPr>
          <w:rFonts w:ascii="Trebuchet MS" w:hAnsi="Trebuchet MS"/>
          <w:sz w:val="20"/>
          <w:szCs w:val="20"/>
        </w:rPr>
      </w:pPr>
      <w:r w:rsidRPr="00F44EA5">
        <w:rPr>
          <w:rFonts w:ascii="Trebuchet MS" w:hAnsi="Trebuchet MS"/>
          <w:sz w:val="20"/>
          <w:szCs w:val="20"/>
        </w:rPr>
        <w:t xml:space="preserve">Il est désigné en </w:t>
      </w:r>
      <w:r>
        <w:rPr>
          <w:rFonts w:ascii="Trebuchet MS" w:hAnsi="Trebuchet MS"/>
          <w:sz w:val="20"/>
          <w:szCs w:val="20"/>
        </w:rPr>
        <w:t xml:space="preserve">sa </w:t>
      </w:r>
      <w:r w:rsidRPr="00F44EA5">
        <w:rPr>
          <w:rFonts w:ascii="Trebuchet MS" w:hAnsi="Trebuchet MS"/>
          <w:sz w:val="20"/>
          <w:szCs w:val="20"/>
        </w:rPr>
        <w:t xml:space="preserve">qualité </w:t>
      </w:r>
      <w:r>
        <w:rPr>
          <w:rFonts w:ascii="Trebuchet MS" w:hAnsi="Trebuchet MS"/>
          <w:sz w:val="20"/>
          <w:szCs w:val="20"/>
        </w:rPr>
        <w:t xml:space="preserve">de collaborateur occasionnel du CDG 41, </w:t>
      </w:r>
      <w:r w:rsidRPr="00F44EA5">
        <w:rPr>
          <w:rFonts w:ascii="Trebuchet MS" w:hAnsi="Trebuchet MS"/>
          <w:sz w:val="20"/>
          <w:szCs w:val="20"/>
        </w:rPr>
        <w:t>pour assurer les missions de référent déontologue</w:t>
      </w:r>
      <w:r>
        <w:rPr>
          <w:rFonts w:ascii="Trebuchet MS" w:hAnsi="Trebuchet MS"/>
          <w:sz w:val="20"/>
          <w:szCs w:val="20"/>
        </w:rPr>
        <w:t xml:space="preserve"> </w:t>
      </w:r>
      <w:r>
        <w:rPr>
          <w:rFonts w:ascii="Trebuchet MS" w:hAnsi="Trebuchet MS"/>
          <w:b/>
          <w:sz w:val="20"/>
          <w:szCs w:val="20"/>
        </w:rPr>
        <w:t>à compter du 1</w:t>
      </w:r>
      <w:r w:rsidRPr="006B14CF">
        <w:rPr>
          <w:rFonts w:ascii="Trebuchet MS" w:hAnsi="Trebuchet MS"/>
          <w:b/>
          <w:sz w:val="20"/>
          <w:szCs w:val="20"/>
          <w:vertAlign w:val="superscript"/>
        </w:rPr>
        <w:t>er</w:t>
      </w:r>
      <w:r>
        <w:rPr>
          <w:rFonts w:ascii="Trebuchet MS" w:hAnsi="Trebuchet MS"/>
          <w:b/>
          <w:sz w:val="20"/>
          <w:szCs w:val="20"/>
        </w:rPr>
        <w:t xml:space="preserve"> janvier 2018</w:t>
      </w:r>
      <w:r w:rsidRPr="00F44EA5">
        <w:rPr>
          <w:rFonts w:ascii="Trebuchet MS" w:hAnsi="Trebuchet MS"/>
          <w:sz w:val="20"/>
          <w:szCs w:val="20"/>
        </w:rPr>
        <w:t xml:space="preserve"> dans les conditions décrites dans la présente lettre de mission.</w:t>
      </w:r>
    </w:p>
    <w:p w:rsidR="00ED5C83" w:rsidRDefault="00ED5C83" w:rsidP="00E6677E">
      <w:pPr>
        <w:jc w:val="both"/>
        <w:rPr>
          <w:rFonts w:ascii="Trebuchet MS" w:hAnsi="Trebuchet MS"/>
          <w:sz w:val="20"/>
          <w:szCs w:val="20"/>
        </w:rPr>
      </w:pPr>
    </w:p>
    <w:p w:rsidR="00ED5C83" w:rsidRPr="00ED5C83" w:rsidRDefault="00ED5C83" w:rsidP="00ED5C83">
      <w:pPr>
        <w:jc w:val="right"/>
        <w:rPr>
          <w:rFonts w:ascii="Arial" w:hAnsi="Arial" w:cs="Arial"/>
          <w:sz w:val="20"/>
          <w:szCs w:val="20"/>
        </w:rPr>
      </w:pPr>
      <w:r w:rsidRPr="00ED5C83">
        <w:rPr>
          <w:rFonts w:ascii="Arial" w:hAnsi="Arial" w:cs="Arial"/>
          <w:sz w:val="20"/>
          <w:szCs w:val="20"/>
        </w:rPr>
        <w:t>.../…</w:t>
      </w:r>
    </w:p>
    <w:p w:rsidR="00ED5C83" w:rsidRDefault="00ED5C83" w:rsidP="00E6677E">
      <w:pPr>
        <w:jc w:val="both"/>
        <w:rPr>
          <w:rFonts w:ascii="Trebuchet MS" w:hAnsi="Trebuchet MS"/>
          <w:sz w:val="20"/>
          <w:szCs w:val="20"/>
        </w:rPr>
      </w:pPr>
    </w:p>
    <w:p w:rsidR="00ED5C83" w:rsidRDefault="00ED5C83" w:rsidP="00ED5C83">
      <w:pPr>
        <w:ind w:firstLine="3828"/>
        <w:jc w:val="both"/>
        <w:rPr>
          <w:rFonts w:ascii="Trebuchet MS" w:hAnsi="Trebuchet MS"/>
          <w:sz w:val="20"/>
          <w:szCs w:val="20"/>
        </w:rPr>
      </w:pPr>
      <w:r>
        <w:rPr>
          <w:rFonts w:ascii="Trebuchet MS" w:hAnsi="Trebuchet MS"/>
          <w:sz w:val="20"/>
          <w:szCs w:val="20"/>
        </w:rPr>
        <w:lastRenderedPageBreak/>
        <w:t>-  2  -</w:t>
      </w:r>
    </w:p>
    <w:p w:rsidR="00ED5C83" w:rsidRDefault="00ED5C83" w:rsidP="00E6677E">
      <w:pPr>
        <w:jc w:val="both"/>
        <w:rPr>
          <w:rFonts w:ascii="Trebuchet MS" w:hAnsi="Trebuchet MS" w:cs="Arial"/>
          <w:b/>
          <w:sz w:val="20"/>
          <w:szCs w:val="20"/>
          <w:u w:val="single"/>
        </w:rPr>
      </w:pPr>
    </w:p>
    <w:p w:rsidR="00ED5C83" w:rsidRDefault="00ED5C83" w:rsidP="00E6677E">
      <w:pPr>
        <w:ind w:firstLine="28"/>
        <w:jc w:val="both"/>
        <w:rPr>
          <w:rFonts w:ascii="Trebuchet MS" w:hAnsi="Trebuchet MS" w:cs="Arial"/>
          <w:b/>
          <w:sz w:val="20"/>
          <w:szCs w:val="20"/>
          <w:u w:val="single"/>
        </w:rPr>
      </w:pPr>
    </w:p>
    <w:p w:rsidR="00ED5C83" w:rsidRDefault="00ED5C83" w:rsidP="00E6677E">
      <w:pPr>
        <w:ind w:firstLine="28"/>
        <w:jc w:val="both"/>
        <w:rPr>
          <w:rFonts w:ascii="Trebuchet MS" w:hAnsi="Trebuchet MS" w:cs="Arial"/>
          <w:b/>
          <w:sz w:val="20"/>
          <w:szCs w:val="20"/>
          <w:u w:val="single"/>
        </w:rPr>
      </w:pPr>
    </w:p>
    <w:p w:rsidR="00E6677E" w:rsidRPr="007F49FC" w:rsidRDefault="00E6677E" w:rsidP="00E6677E">
      <w:pPr>
        <w:ind w:firstLine="28"/>
        <w:jc w:val="both"/>
        <w:rPr>
          <w:rFonts w:ascii="Trebuchet MS" w:hAnsi="Trebuchet MS" w:cs="Arial"/>
          <w:b/>
          <w:sz w:val="20"/>
          <w:szCs w:val="20"/>
          <w:u w:val="single"/>
        </w:rPr>
      </w:pPr>
      <w:r w:rsidRPr="007F49FC">
        <w:rPr>
          <w:rFonts w:ascii="Trebuchet MS" w:hAnsi="Trebuchet MS" w:cs="Arial"/>
          <w:b/>
          <w:sz w:val="20"/>
          <w:szCs w:val="20"/>
          <w:u w:val="single"/>
        </w:rPr>
        <w:t xml:space="preserve">Durée de la désignation du </w:t>
      </w:r>
      <w:r>
        <w:rPr>
          <w:rFonts w:ascii="Trebuchet MS" w:hAnsi="Trebuchet MS" w:cs="Arial"/>
          <w:b/>
          <w:sz w:val="20"/>
          <w:szCs w:val="20"/>
          <w:u w:val="single"/>
        </w:rPr>
        <w:t>R</w:t>
      </w:r>
      <w:r w:rsidRPr="007F49FC">
        <w:rPr>
          <w:rFonts w:ascii="Trebuchet MS" w:hAnsi="Trebuchet MS" w:cs="Arial"/>
          <w:b/>
          <w:sz w:val="20"/>
          <w:szCs w:val="20"/>
          <w:u w:val="single"/>
        </w:rPr>
        <w:t>éférent déontologue</w:t>
      </w:r>
    </w:p>
    <w:p w:rsidR="00E6677E" w:rsidRPr="007F49FC" w:rsidRDefault="00E6677E" w:rsidP="00E6677E">
      <w:pPr>
        <w:ind w:firstLine="28"/>
        <w:jc w:val="both"/>
        <w:rPr>
          <w:rFonts w:ascii="Trebuchet MS" w:hAnsi="Trebuchet MS" w:cs="Arial"/>
          <w:sz w:val="20"/>
          <w:szCs w:val="20"/>
        </w:rPr>
      </w:pPr>
    </w:p>
    <w:p w:rsidR="00E6677E" w:rsidRPr="007F49FC" w:rsidRDefault="00E6677E" w:rsidP="00E6677E">
      <w:pPr>
        <w:ind w:left="28"/>
        <w:jc w:val="both"/>
        <w:rPr>
          <w:rFonts w:ascii="Trebuchet MS" w:hAnsi="Trebuchet MS"/>
          <w:sz w:val="20"/>
          <w:szCs w:val="20"/>
        </w:rPr>
      </w:pPr>
      <w:r w:rsidRPr="007F49FC">
        <w:rPr>
          <w:rFonts w:ascii="Trebuchet MS" w:hAnsi="Trebuchet MS"/>
          <w:sz w:val="20"/>
          <w:szCs w:val="20"/>
        </w:rPr>
        <w:t xml:space="preserve">Le référent déontologue exerce ses fonctions pour une durée de </w:t>
      </w:r>
      <w:r>
        <w:rPr>
          <w:rFonts w:ascii="Trebuchet MS" w:hAnsi="Trebuchet MS"/>
          <w:sz w:val="20"/>
          <w:szCs w:val="20"/>
        </w:rPr>
        <w:t>3 ans, à compter du 01</w:t>
      </w:r>
      <w:r w:rsidR="00A53029">
        <w:rPr>
          <w:rFonts w:ascii="Trebuchet MS" w:hAnsi="Trebuchet MS"/>
          <w:sz w:val="20"/>
          <w:szCs w:val="20"/>
        </w:rPr>
        <w:t xml:space="preserve"> janvier 2018</w:t>
      </w:r>
      <w:r>
        <w:rPr>
          <w:rFonts w:ascii="Trebuchet MS" w:hAnsi="Trebuchet MS"/>
          <w:sz w:val="20"/>
          <w:szCs w:val="20"/>
        </w:rPr>
        <w:t xml:space="preserve">. Au terme de cette période, il pourra être procédé au renouvellement de sa mission, dans les mêmes conditions, dans la limite de 3 ans. </w:t>
      </w:r>
    </w:p>
    <w:p w:rsidR="00E6677E" w:rsidRPr="007F49FC" w:rsidRDefault="00E6677E" w:rsidP="00E6677E">
      <w:pPr>
        <w:jc w:val="both"/>
        <w:rPr>
          <w:rFonts w:ascii="Trebuchet MS" w:hAnsi="Trebuchet MS"/>
          <w:sz w:val="20"/>
          <w:szCs w:val="20"/>
        </w:rPr>
      </w:pPr>
    </w:p>
    <w:p w:rsidR="00E6677E" w:rsidRPr="007F49FC" w:rsidRDefault="00E6677E" w:rsidP="00E6677E">
      <w:pPr>
        <w:jc w:val="both"/>
        <w:rPr>
          <w:rFonts w:ascii="Trebuchet MS" w:hAnsi="Trebuchet MS"/>
          <w:sz w:val="20"/>
          <w:szCs w:val="20"/>
        </w:rPr>
      </w:pPr>
      <w:r w:rsidRPr="007F49FC">
        <w:rPr>
          <w:rFonts w:ascii="Trebuchet MS" w:hAnsi="Trebuchet MS"/>
          <w:sz w:val="20"/>
          <w:szCs w:val="20"/>
        </w:rPr>
        <w:t xml:space="preserve">Une </w:t>
      </w:r>
      <w:r>
        <w:rPr>
          <w:rFonts w:ascii="Trebuchet MS" w:hAnsi="Trebuchet MS"/>
          <w:sz w:val="20"/>
          <w:szCs w:val="20"/>
        </w:rPr>
        <w:t>interruption/modification</w:t>
      </w:r>
      <w:r w:rsidRPr="007F49FC">
        <w:rPr>
          <w:rFonts w:ascii="Trebuchet MS" w:hAnsi="Trebuchet MS"/>
          <w:sz w:val="20"/>
          <w:szCs w:val="20"/>
        </w:rPr>
        <w:t xml:space="preserve"> de cette durée de fonctions est possible</w:t>
      </w:r>
      <w:r>
        <w:rPr>
          <w:rFonts w:ascii="Trebuchet MS" w:hAnsi="Trebuchet MS"/>
          <w:sz w:val="20"/>
          <w:szCs w:val="20"/>
        </w:rPr>
        <w:t>,</w:t>
      </w:r>
      <w:r w:rsidRPr="007F49FC">
        <w:rPr>
          <w:rFonts w:ascii="Trebuchet MS" w:hAnsi="Trebuchet MS"/>
          <w:sz w:val="20"/>
          <w:szCs w:val="20"/>
        </w:rPr>
        <w:t xml:space="preserve"> avec accord exprès des deux parties</w:t>
      </w:r>
      <w:r>
        <w:rPr>
          <w:rFonts w:ascii="Trebuchet MS" w:hAnsi="Trebuchet MS"/>
          <w:sz w:val="20"/>
          <w:szCs w:val="20"/>
        </w:rPr>
        <w:t>, à l’issue d’un préavis de 3 mois</w:t>
      </w:r>
      <w:r w:rsidRPr="007F49FC">
        <w:rPr>
          <w:rFonts w:ascii="Trebuchet MS" w:hAnsi="Trebuchet MS"/>
          <w:sz w:val="20"/>
          <w:szCs w:val="20"/>
        </w:rPr>
        <w:t>.</w:t>
      </w:r>
      <w:r w:rsidRPr="007F49FC">
        <w:rPr>
          <w:rFonts w:ascii="Trebuchet MS" w:hAnsi="Trebuchet MS" w:cstheme="minorHAnsi"/>
          <w:sz w:val="20"/>
          <w:szCs w:val="20"/>
        </w:rPr>
        <w:t xml:space="preserve"> </w:t>
      </w:r>
    </w:p>
    <w:p w:rsidR="00E6677E" w:rsidRPr="007F49FC" w:rsidRDefault="00E6677E" w:rsidP="00E6677E">
      <w:pPr>
        <w:jc w:val="both"/>
        <w:rPr>
          <w:rFonts w:ascii="Trebuchet MS" w:hAnsi="Trebuchet MS"/>
          <w:sz w:val="20"/>
          <w:szCs w:val="20"/>
        </w:rPr>
      </w:pPr>
    </w:p>
    <w:p w:rsidR="00E6677E" w:rsidRDefault="00E6677E" w:rsidP="00A53029">
      <w:pPr>
        <w:ind w:firstLine="28"/>
        <w:jc w:val="both"/>
        <w:rPr>
          <w:rFonts w:ascii="Trebuchet MS" w:hAnsi="Trebuchet MS"/>
          <w:sz w:val="20"/>
          <w:szCs w:val="20"/>
        </w:rPr>
      </w:pPr>
      <w:r w:rsidRPr="007F49FC">
        <w:rPr>
          <w:rFonts w:ascii="Trebuchet MS" w:hAnsi="Trebuchet MS"/>
          <w:sz w:val="20"/>
          <w:szCs w:val="20"/>
        </w:rPr>
        <w:t>En cas d’incapacité ou de manquement à ses obligations, notamment en cas de conflit d’intérêts non signalé en amont, il sera mis fin aux fonctions du référent nommé et un autre référent déontologue pourra être désigné.</w:t>
      </w:r>
    </w:p>
    <w:p w:rsidR="00ED5C83" w:rsidRPr="007F49FC" w:rsidRDefault="00ED5C83" w:rsidP="00A53029">
      <w:pPr>
        <w:ind w:firstLine="28"/>
        <w:jc w:val="both"/>
        <w:rPr>
          <w:rFonts w:ascii="Trebuchet MS" w:hAnsi="Trebuchet MS" w:cs="Arial"/>
          <w:sz w:val="20"/>
          <w:szCs w:val="20"/>
        </w:rPr>
      </w:pPr>
    </w:p>
    <w:p w:rsidR="00E6677E" w:rsidRPr="007F49FC" w:rsidRDefault="00E6677E" w:rsidP="00E6677E">
      <w:pPr>
        <w:ind w:firstLine="28"/>
        <w:jc w:val="both"/>
        <w:rPr>
          <w:rFonts w:ascii="Trebuchet MS" w:hAnsi="Trebuchet MS" w:cs="Arial"/>
          <w:b/>
          <w:sz w:val="20"/>
          <w:szCs w:val="20"/>
          <w:u w:val="single"/>
        </w:rPr>
      </w:pPr>
      <w:r w:rsidRPr="007F49FC">
        <w:rPr>
          <w:rFonts w:ascii="Trebuchet MS" w:hAnsi="Trebuchet MS" w:cs="Arial"/>
          <w:b/>
          <w:sz w:val="20"/>
          <w:szCs w:val="20"/>
          <w:u w:val="single"/>
        </w:rPr>
        <w:t xml:space="preserve">Champ d’intervention du </w:t>
      </w:r>
      <w:r>
        <w:rPr>
          <w:rFonts w:ascii="Trebuchet MS" w:hAnsi="Trebuchet MS" w:cs="Arial"/>
          <w:b/>
          <w:sz w:val="20"/>
          <w:szCs w:val="20"/>
          <w:u w:val="single"/>
        </w:rPr>
        <w:t>R</w:t>
      </w:r>
      <w:r w:rsidRPr="007F49FC">
        <w:rPr>
          <w:rFonts w:ascii="Trebuchet MS" w:hAnsi="Trebuchet MS" w:cs="Arial"/>
          <w:b/>
          <w:sz w:val="20"/>
          <w:szCs w:val="20"/>
          <w:u w:val="single"/>
        </w:rPr>
        <w:t>éférent déontologue (RD)</w:t>
      </w:r>
    </w:p>
    <w:p w:rsidR="00E6677E" w:rsidRPr="007F49FC" w:rsidRDefault="00E6677E" w:rsidP="00E6677E">
      <w:pPr>
        <w:ind w:firstLine="28"/>
        <w:jc w:val="both"/>
        <w:rPr>
          <w:rFonts w:ascii="Trebuchet MS" w:hAnsi="Trebuchet MS" w:cs="Arial"/>
          <w:sz w:val="20"/>
          <w:szCs w:val="20"/>
        </w:rPr>
      </w:pPr>
    </w:p>
    <w:p w:rsidR="00E6677E" w:rsidRPr="006B14CF" w:rsidRDefault="00E6677E" w:rsidP="00E6677E">
      <w:pPr>
        <w:pStyle w:val="Paragraphedeliste"/>
        <w:numPr>
          <w:ilvl w:val="0"/>
          <w:numId w:val="1"/>
        </w:numPr>
        <w:contextualSpacing/>
        <w:jc w:val="both"/>
        <w:rPr>
          <w:rFonts w:ascii="Trebuchet MS" w:hAnsi="Trebuchet MS" w:cs="Arial"/>
          <w:b/>
          <w:sz w:val="20"/>
          <w:szCs w:val="20"/>
        </w:rPr>
      </w:pPr>
      <w:r w:rsidRPr="006B14CF">
        <w:rPr>
          <w:rFonts w:ascii="Trebuchet MS" w:hAnsi="Trebuchet MS" w:cs="Arial"/>
          <w:b/>
          <w:sz w:val="20"/>
          <w:szCs w:val="20"/>
        </w:rPr>
        <w:t xml:space="preserve">Périmètre </w:t>
      </w:r>
    </w:p>
    <w:p w:rsidR="00E6677E" w:rsidRPr="007F49FC" w:rsidRDefault="00E6677E" w:rsidP="00E6677E">
      <w:pPr>
        <w:pStyle w:val="Paragraphedeliste"/>
        <w:ind w:left="748"/>
        <w:jc w:val="both"/>
        <w:rPr>
          <w:rFonts w:ascii="Trebuchet MS" w:hAnsi="Trebuchet MS" w:cs="Arial"/>
          <w:sz w:val="20"/>
          <w:szCs w:val="20"/>
        </w:rPr>
      </w:pPr>
    </w:p>
    <w:p w:rsidR="00E6677E" w:rsidRPr="005316EA" w:rsidRDefault="00E6677E" w:rsidP="00E6677E">
      <w:pPr>
        <w:ind w:left="28"/>
        <w:jc w:val="both"/>
        <w:rPr>
          <w:rFonts w:ascii="Trebuchet MS" w:hAnsi="Trebuchet MS" w:cs="Arial"/>
          <w:sz w:val="20"/>
          <w:szCs w:val="20"/>
        </w:rPr>
      </w:pPr>
      <w:r w:rsidRPr="005316EA">
        <w:rPr>
          <w:rFonts w:ascii="Trebuchet MS" w:hAnsi="Trebuchet MS" w:cs="Arial"/>
          <w:sz w:val="20"/>
          <w:szCs w:val="20"/>
        </w:rPr>
        <w:t>Le périmètre d’intervention du référent déontologue recouvre les agents relevant des collectivités et établissements publics affiliés obligatoires (et affiliés volontaires) au CDG et</w:t>
      </w:r>
      <w:r w:rsidR="006C498F">
        <w:rPr>
          <w:rFonts w:ascii="Trebuchet MS" w:hAnsi="Trebuchet MS" w:cs="Arial"/>
          <w:sz w:val="20"/>
          <w:szCs w:val="20"/>
        </w:rPr>
        <w:t>, le cas échéant,</w:t>
      </w:r>
      <w:r w:rsidRPr="005316EA">
        <w:rPr>
          <w:rFonts w:ascii="Trebuchet MS" w:hAnsi="Trebuchet MS" w:cs="Arial"/>
          <w:sz w:val="20"/>
          <w:szCs w:val="20"/>
        </w:rPr>
        <w:t xml:space="preserve"> des collectivités et établissements publics </w:t>
      </w:r>
      <w:r w:rsidR="00130BA2">
        <w:rPr>
          <w:rFonts w:ascii="Trebuchet MS" w:hAnsi="Trebuchet MS" w:cs="Arial"/>
          <w:sz w:val="20"/>
          <w:szCs w:val="20"/>
        </w:rPr>
        <w:t>non affiliées</w:t>
      </w:r>
      <w:r w:rsidRPr="005316EA">
        <w:rPr>
          <w:rFonts w:ascii="Trebuchet MS" w:hAnsi="Trebuchet MS" w:cs="Arial"/>
          <w:sz w:val="20"/>
          <w:szCs w:val="20"/>
        </w:rPr>
        <w:t xml:space="preserve"> adhérents au socle commun. </w:t>
      </w:r>
    </w:p>
    <w:p w:rsidR="00E6677E" w:rsidRPr="007F49FC" w:rsidRDefault="00E6677E" w:rsidP="00E6677E">
      <w:pPr>
        <w:jc w:val="both"/>
        <w:rPr>
          <w:rFonts w:ascii="Trebuchet MS" w:hAnsi="Trebuchet MS"/>
          <w:sz w:val="20"/>
          <w:szCs w:val="20"/>
        </w:rPr>
      </w:pPr>
    </w:p>
    <w:p w:rsidR="00E6677E" w:rsidRDefault="00E6677E" w:rsidP="00E6677E">
      <w:pPr>
        <w:tabs>
          <w:tab w:val="left" w:pos="0"/>
        </w:tabs>
        <w:jc w:val="both"/>
        <w:rPr>
          <w:rFonts w:ascii="Trebuchet MS" w:hAnsi="Trebuchet MS" w:cs="Arial"/>
          <w:sz w:val="20"/>
          <w:szCs w:val="20"/>
        </w:rPr>
      </w:pPr>
      <w:r>
        <w:rPr>
          <w:rFonts w:ascii="Trebuchet MS" w:hAnsi="Trebuchet MS" w:cs="Arial"/>
          <w:sz w:val="20"/>
          <w:szCs w:val="20"/>
        </w:rPr>
        <w:t>Les</w:t>
      </w:r>
      <w:r w:rsidRPr="005316EA">
        <w:rPr>
          <w:rFonts w:ascii="Trebuchet MS" w:hAnsi="Trebuchet MS" w:cs="Arial"/>
          <w:sz w:val="20"/>
          <w:szCs w:val="20"/>
        </w:rPr>
        <w:t xml:space="preserve"> référents déontologues départementaux de la région Centre Val de Loire </w:t>
      </w:r>
      <w:r>
        <w:rPr>
          <w:rFonts w:ascii="Trebuchet MS" w:hAnsi="Trebuchet MS" w:cs="Arial"/>
          <w:sz w:val="20"/>
          <w:szCs w:val="20"/>
        </w:rPr>
        <w:t>se constitueront en réseau dès leur nomination :</w:t>
      </w:r>
    </w:p>
    <w:p w:rsidR="00E6677E" w:rsidRDefault="00E6677E" w:rsidP="00E6677E">
      <w:pPr>
        <w:tabs>
          <w:tab w:val="left" w:pos="0"/>
        </w:tabs>
        <w:jc w:val="both"/>
        <w:rPr>
          <w:rFonts w:ascii="Trebuchet MS" w:hAnsi="Trebuchet MS" w:cs="Arial"/>
          <w:sz w:val="20"/>
          <w:szCs w:val="20"/>
        </w:rPr>
      </w:pPr>
    </w:p>
    <w:p w:rsidR="00E6677E" w:rsidRDefault="00E6677E" w:rsidP="00E6677E">
      <w:pPr>
        <w:tabs>
          <w:tab w:val="left" w:pos="0"/>
        </w:tabs>
        <w:ind w:left="708"/>
        <w:jc w:val="both"/>
        <w:rPr>
          <w:rFonts w:ascii="Trebuchet MS" w:hAnsi="Trebuchet MS" w:cs="Arial"/>
          <w:color w:val="C45911" w:themeColor="accent2" w:themeShade="BF"/>
          <w:sz w:val="20"/>
          <w:szCs w:val="20"/>
        </w:rPr>
      </w:pPr>
      <w:r>
        <w:rPr>
          <w:rFonts w:ascii="Trebuchet MS" w:hAnsi="Trebuchet MS" w:cs="Arial"/>
          <w:sz w:val="20"/>
          <w:szCs w:val="20"/>
        </w:rPr>
        <w:t xml:space="preserve">- pour partager les pratiques </w:t>
      </w:r>
    </w:p>
    <w:p w:rsidR="00E6677E" w:rsidRDefault="00E6677E" w:rsidP="00E6677E">
      <w:pPr>
        <w:tabs>
          <w:tab w:val="left" w:pos="0"/>
        </w:tabs>
        <w:ind w:left="708"/>
        <w:jc w:val="both"/>
        <w:rPr>
          <w:rFonts w:ascii="Trebuchet MS" w:hAnsi="Trebuchet MS" w:cs="Arial"/>
          <w:sz w:val="20"/>
          <w:szCs w:val="20"/>
        </w:rPr>
      </w:pPr>
    </w:p>
    <w:p w:rsidR="00E6677E" w:rsidRDefault="00E6677E" w:rsidP="00ED5C83">
      <w:pPr>
        <w:tabs>
          <w:tab w:val="left" w:pos="0"/>
        </w:tabs>
        <w:ind w:left="851" w:hanging="143"/>
        <w:jc w:val="both"/>
        <w:rPr>
          <w:rFonts w:ascii="Trebuchet MS" w:hAnsi="Trebuchet MS" w:cs="Arial"/>
          <w:sz w:val="20"/>
          <w:szCs w:val="20"/>
        </w:rPr>
      </w:pPr>
      <w:r w:rsidRPr="00C677DA">
        <w:rPr>
          <w:rFonts w:ascii="Trebuchet MS" w:hAnsi="Trebuchet MS" w:cs="Arial"/>
          <w:sz w:val="20"/>
          <w:szCs w:val="20"/>
        </w:rPr>
        <w:t xml:space="preserve">- pour donner leur avis sur </w:t>
      </w:r>
      <w:r>
        <w:rPr>
          <w:rFonts w:ascii="Trebuchet MS" w:hAnsi="Trebuchet MS" w:cs="Arial"/>
          <w:sz w:val="20"/>
          <w:szCs w:val="20"/>
        </w:rPr>
        <w:t xml:space="preserve">les sujets complexes dont ils auraient été saisis, </w:t>
      </w:r>
      <w:r w:rsidRPr="007F49FC">
        <w:rPr>
          <w:rFonts w:ascii="Trebuchet MS" w:hAnsi="Trebuchet MS" w:cs="Arial"/>
          <w:sz w:val="20"/>
          <w:szCs w:val="20"/>
        </w:rPr>
        <w:t xml:space="preserve">avant </w:t>
      </w:r>
      <w:r>
        <w:rPr>
          <w:rFonts w:ascii="Trebuchet MS" w:hAnsi="Trebuchet MS" w:cs="Arial"/>
          <w:sz w:val="20"/>
          <w:szCs w:val="20"/>
        </w:rPr>
        <w:t xml:space="preserve">que le référent du département concerné </w:t>
      </w:r>
      <w:r w:rsidRPr="007F49FC">
        <w:rPr>
          <w:rFonts w:ascii="Trebuchet MS" w:hAnsi="Trebuchet MS" w:cs="Arial"/>
          <w:sz w:val="20"/>
          <w:szCs w:val="20"/>
        </w:rPr>
        <w:t xml:space="preserve">apporte une réponse </w:t>
      </w:r>
      <w:r>
        <w:rPr>
          <w:rFonts w:ascii="Trebuchet MS" w:hAnsi="Trebuchet MS" w:cs="Arial"/>
          <w:sz w:val="20"/>
          <w:szCs w:val="20"/>
        </w:rPr>
        <w:t xml:space="preserve">au demandeur </w:t>
      </w:r>
      <w:r w:rsidRPr="007F49FC">
        <w:rPr>
          <w:rFonts w:ascii="Trebuchet MS" w:hAnsi="Trebuchet MS" w:cs="Arial"/>
          <w:sz w:val="20"/>
          <w:szCs w:val="20"/>
        </w:rPr>
        <w:t>conformément aux dispositions de l’article 14 de la loi n°84-53 du 26 janvier 1984.</w:t>
      </w:r>
    </w:p>
    <w:p w:rsidR="00E6677E" w:rsidRPr="007F49FC" w:rsidRDefault="00E6677E" w:rsidP="00E6677E">
      <w:pPr>
        <w:jc w:val="both"/>
        <w:rPr>
          <w:rFonts w:ascii="Trebuchet MS" w:hAnsi="Trebuchet MS"/>
          <w:sz w:val="20"/>
          <w:szCs w:val="20"/>
        </w:rPr>
      </w:pPr>
    </w:p>
    <w:p w:rsidR="00E6677E" w:rsidRPr="006B14CF" w:rsidRDefault="00E6677E" w:rsidP="00E6677E">
      <w:pPr>
        <w:pStyle w:val="Paragraphedeliste"/>
        <w:numPr>
          <w:ilvl w:val="0"/>
          <w:numId w:val="1"/>
        </w:numPr>
        <w:spacing w:line="259" w:lineRule="auto"/>
        <w:contextualSpacing/>
        <w:jc w:val="both"/>
        <w:rPr>
          <w:rFonts w:ascii="Trebuchet MS" w:hAnsi="Trebuchet MS"/>
          <w:b/>
          <w:sz w:val="20"/>
          <w:szCs w:val="20"/>
        </w:rPr>
      </w:pPr>
      <w:r w:rsidRPr="006B14CF">
        <w:rPr>
          <w:rFonts w:ascii="Trebuchet MS" w:hAnsi="Trebuchet MS"/>
          <w:b/>
          <w:sz w:val="20"/>
          <w:szCs w:val="20"/>
        </w:rPr>
        <w:t>Public concerné</w:t>
      </w:r>
    </w:p>
    <w:p w:rsidR="00E6677E" w:rsidRPr="007F49FC" w:rsidRDefault="00E6677E" w:rsidP="00E6677E">
      <w:pPr>
        <w:jc w:val="both"/>
        <w:rPr>
          <w:rFonts w:ascii="Trebuchet MS" w:hAnsi="Trebuchet MS"/>
          <w:sz w:val="20"/>
          <w:szCs w:val="20"/>
        </w:rPr>
      </w:pPr>
    </w:p>
    <w:p w:rsidR="00E6677E" w:rsidRDefault="00E6677E" w:rsidP="00E6677E">
      <w:pPr>
        <w:jc w:val="both"/>
        <w:rPr>
          <w:rFonts w:ascii="Trebuchet MS" w:hAnsi="Trebuchet MS"/>
          <w:sz w:val="20"/>
          <w:szCs w:val="20"/>
        </w:rPr>
      </w:pPr>
      <w:r>
        <w:rPr>
          <w:rFonts w:ascii="Trebuchet MS" w:hAnsi="Trebuchet MS"/>
          <w:sz w:val="20"/>
          <w:szCs w:val="20"/>
        </w:rPr>
        <w:t xml:space="preserve">Les agents </w:t>
      </w:r>
      <w:r w:rsidRPr="00C677DA">
        <w:rPr>
          <w:rFonts w:ascii="Trebuchet MS" w:hAnsi="Trebuchet MS"/>
          <w:sz w:val="20"/>
          <w:szCs w:val="20"/>
        </w:rPr>
        <w:t xml:space="preserve">titulaires et stagiaires, ainsi que les contractuels </w:t>
      </w:r>
      <w:r w:rsidRPr="007F49FC">
        <w:rPr>
          <w:rFonts w:ascii="Trebuchet MS" w:hAnsi="Trebuchet MS"/>
          <w:sz w:val="20"/>
          <w:szCs w:val="20"/>
        </w:rPr>
        <w:t xml:space="preserve">de droit public </w:t>
      </w:r>
      <w:r w:rsidRPr="00C677DA">
        <w:rPr>
          <w:rFonts w:ascii="Trebuchet MS" w:hAnsi="Trebuchet MS"/>
          <w:sz w:val="20"/>
          <w:szCs w:val="20"/>
        </w:rPr>
        <w:t>et</w:t>
      </w:r>
      <w:r>
        <w:rPr>
          <w:rFonts w:ascii="Trebuchet MS" w:hAnsi="Trebuchet MS"/>
          <w:color w:val="C45911" w:themeColor="accent2" w:themeShade="BF"/>
          <w:sz w:val="20"/>
          <w:szCs w:val="20"/>
        </w:rPr>
        <w:t xml:space="preserve"> </w:t>
      </w:r>
      <w:r>
        <w:rPr>
          <w:rFonts w:ascii="Trebuchet MS" w:hAnsi="Trebuchet MS"/>
          <w:sz w:val="20"/>
          <w:szCs w:val="20"/>
        </w:rPr>
        <w:t>de droit privé,</w:t>
      </w:r>
      <w:r w:rsidRPr="007F49FC">
        <w:rPr>
          <w:rFonts w:ascii="Trebuchet MS" w:hAnsi="Trebuchet MS"/>
          <w:sz w:val="20"/>
          <w:szCs w:val="20"/>
        </w:rPr>
        <w:t xml:space="preserve"> pourront saisir le RD, et ce  sans préjudice de la responsabilité et des prérogatives de l’autorité territoriale et du supérieur hiérarchique.</w:t>
      </w:r>
    </w:p>
    <w:p w:rsidR="00703C8F" w:rsidRPr="00703C8F" w:rsidRDefault="00703C8F" w:rsidP="00E6677E">
      <w:pPr>
        <w:jc w:val="both"/>
        <w:rPr>
          <w:rFonts w:ascii="Trebuchet MS" w:hAnsi="Trebuchet MS"/>
          <w:sz w:val="16"/>
          <w:szCs w:val="16"/>
        </w:rPr>
      </w:pPr>
    </w:p>
    <w:p w:rsidR="00E6677E" w:rsidRPr="007F49FC" w:rsidRDefault="00E6677E" w:rsidP="00E6677E">
      <w:pPr>
        <w:jc w:val="both"/>
        <w:rPr>
          <w:rFonts w:ascii="Trebuchet MS" w:hAnsi="Trebuchet MS"/>
          <w:sz w:val="20"/>
          <w:szCs w:val="20"/>
        </w:rPr>
      </w:pPr>
      <w:r w:rsidRPr="007F49FC">
        <w:rPr>
          <w:rFonts w:ascii="Trebuchet MS" w:hAnsi="Trebuchet MS"/>
          <w:sz w:val="20"/>
          <w:szCs w:val="20"/>
        </w:rPr>
        <w:t>De même, il est à noter que le service ou l’agent en charge des Ressources Humaines demeure l’interlocuteur privilégié des agents.</w:t>
      </w:r>
    </w:p>
    <w:p w:rsidR="00E6677E" w:rsidRPr="007F49FC" w:rsidRDefault="00E6677E" w:rsidP="00E6677E">
      <w:pPr>
        <w:jc w:val="both"/>
        <w:rPr>
          <w:rFonts w:ascii="Trebuchet MS" w:hAnsi="Trebuchet MS"/>
          <w:sz w:val="20"/>
          <w:szCs w:val="20"/>
        </w:rPr>
      </w:pPr>
    </w:p>
    <w:p w:rsidR="00E6677E" w:rsidRPr="006B14CF" w:rsidRDefault="00E6677E" w:rsidP="00E6677E">
      <w:pPr>
        <w:pStyle w:val="Paragraphedeliste"/>
        <w:numPr>
          <w:ilvl w:val="0"/>
          <w:numId w:val="1"/>
        </w:numPr>
        <w:spacing w:line="259" w:lineRule="auto"/>
        <w:contextualSpacing/>
        <w:jc w:val="both"/>
        <w:rPr>
          <w:rFonts w:ascii="Trebuchet MS" w:hAnsi="Trebuchet MS"/>
          <w:b/>
          <w:sz w:val="20"/>
          <w:szCs w:val="20"/>
        </w:rPr>
      </w:pPr>
      <w:r w:rsidRPr="006B14CF">
        <w:rPr>
          <w:rFonts w:ascii="Trebuchet MS" w:hAnsi="Trebuchet MS"/>
          <w:b/>
          <w:sz w:val="20"/>
          <w:szCs w:val="20"/>
        </w:rPr>
        <w:t>Domaine de compétences</w:t>
      </w:r>
    </w:p>
    <w:p w:rsidR="00E6677E" w:rsidRPr="006B14CF" w:rsidRDefault="00E6677E" w:rsidP="00E6677E">
      <w:pPr>
        <w:jc w:val="both"/>
        <w:rPr>
          <w:rFonts w:ascii="Trebuchet MS" w:hAnsi="Trebuchet MS"/>
          <w:color w:val="C00000"/>
          <w:sz w:val="20"/>
          <w:szCs w:val="20"/>
        </w:rPr>
      </w:pPr>
    </w:p>
    <w:p w:rsidR="00E6677E" w:rsidRPr="00C23B90" w:rsidRDefault="00E6677E" w:rsidP="00E6677E">
      <w:pPr>
        <w:jc w:val="both"/>
        <w:rPr>
          <w:rFonts w:ascii="Trebuchet MS" w:hAnsi="Trebuchet MS"/>
          <w:sz w:val="20"/>
          <w:szCs w:val="20"/>
        </w:rPr>
      </w:pPr>
      <w:r w:rsidRPr="00C23B90">
        <w:rPr>
          <w:rFonts w:ascii="Trebuchet MS" w:hAnsi="Trebuchet MS"/>
          <w:b/>
          <w:sz w:val="20"/>
          <w:szCs w:val="20"/>
          <w:u w:val="single"/>
        </w:rPr>
        <w:t>Vigilance</w:t>
      </w:r>
      <w:r w:rsidRPr="00C23B90">
        <w:rPr>
          <w:rFonts w:ascii="Trebuchet MS" w:hAnsi="Trebuchet MS"/>
          <w:b/>
          <w:sz w:val="20"/>
          <w:szCs w:val="20"/>
        </w:rPr>
        <w:t> :</w:t>
      </w:r>
      <w:r w:rsidRPr="00C23B90">
        <w:rPr>
          <w:rFonts w:ascii="Trebuchet MS" w:hAnsi="Trebuchet MS"/>
          <w:sz w:val="20"/>
          <w:szCs w:val="20"/>
        </w:rPr>
        <w:t xml:space="preserve"> </w:t>
      </w:r>
      <w:r w:rsidRPr="00C23B90">
        <w:rPr>
          <w:rFonts w:ascii="Trebuchet MS" w:hAnsi="Trebuchet MS"/>
          <w:b/>
          <w:sz w:val="20"/>
          <w:szCs w:val="20"/>
        </w:rPr>
        <w:t>La fonction de conseil du RD se distinguera du conseil statutaire qui relève de la compétence exclusive des CDG.</w:t>
      </w:r>
    </w:p>
    <w:p w:rsidR="00E6677E" w:rsidRDefault="00E6677E" w:rsidP="00E6677E">
      <w:pPr>
        <w:jc w:val="both"/>
        <w:rPr>
          <w:rFonts w:ascii="Trebuchet MS" w:hAnsi="Trebuchet MS"/>
          <w:sz w:val="20"/>
          <w:szCs w:val="20"/>
        </w:rPr>
      </w:pPr>
    </w:p>
    <w:p w:rsidR="00E6677E" w:rsidRPr="007F49FC" w:rsidRDefault="00E6677E" w:rsidP="00E6677E">
      <w:pPr>
        <w:jc w:val="both"/>
        <w:rPr>
          <w:rFonts w:ascii="Trebuchet MS" w:hAnsi="Trebuchet MS" w:cs="Arial"/>
          <w:sz w:val="20"/>
          <w:szCs w:val="20"/>
        </w:rPr>
      </w:pPr>
      <w:r w:rsidRPr="007F49FC">
        <w:rPr>
          <w:rStyle w:val="apple-converted-space"/>
          <w:rFonts w:ascii="Trebuchet MS" w:hAnsi="Trebuchet MS" w:cs="Arial"/>
          <w:sz w:val="20"/>
          <w:szCs w:val="20"/>
        </w:rPr>
        <w:t xml:space="preserve">Le RD est chargé </w:t>
      </w:r>
      <w:r w:rsidRPr="007F49FC">
        <w:rPr>
          <w:rFonts w:ascii="Trebuchet MS" w:hAnsi="Trebuchet MS" w:cs="Arial"/>
          <w:sz w:val="20"/>
          <w:szCs w:val="20"/>
        </w:rPr>
        <w:t>d’apporter, en toute indépendance, un conseil sur les questions déontologiques liées aux projets des agents territoriaux : </w:t>
      </w:r>
    </w:p>
    <w:p w:rsidR="00E6677E" w:rsidRPr="007F49FC" w:rsidRDefault="00E6677E" w:rsidP="00E6677E">
      <w:pPr>
        <w:jc w:val="both"/>
        <w:rPr>
          <w:rFonts w:ascii="Trebuchet MS" w:hAnsi="Trebuchet MS" w:cs="Arial"/>
          <w:sz w:val="20"/>
          <w:szCs w:val="20"/>
          <w:shd w:val="clear" w:color="auto" w:fill="ECECEC"/>
        </w:rPr>
      </w:pPr>
    </w:p>
    <w:p w:rsidR="00E6677E" w:rsidRPr="00CC635F" w:rsidRDefault="00E6677E" w:rsidP="00E6677E">
      <w:pPr>
        <w:ind w:firstLine="708"/>
        <w:jc w:val="both"/>
        <w:rPr>
          <w:rFonts w:ascii="Trebuchet MS" w:hAnsi="Trebuchet MS" w:cstheme="minorHAnsi"/>
          <w:b/>
          <w:sz w:val="20"/>
          <w:szCs w:val="20"/>
        </w:rPr>
      </w:pPr>
      <w:r w:rsidRPr="006B14CF">
        <w:rPr>
          <w:rFonts w:ascii="Trebuchet MS" w:hAnsi="Trebuchet MS" w:cs="Arial"/>
          <w:sz w:val="20"/>
          <w:szCs w:val="20"/>
        </w:rPr>
        <w:t xml:space="preserve">1/ </w:t>
      </w:r>
      <w:r w:rsidRPr="006B14CF">
        <w:rPr>
          <w:rFonts w:ascii="Trebuchet MS" w:hAnsi="Trebuchet MS" w:cstheme="minorHAnsi"/>
          <w:sz w:val="20"/>
          <w:szCs w:val="20"/>
        </w:rPr>
        <w:t>Conseils utiles au respect des obligations et des principes déontologiques</w:t>
      </w:r>
    </w:p>
    <w:p w:rsidR="00E6677E" w:rsidRPr="007F49FC" w:rsidRDefault="00E6677E" w:rsidP="00E6677E">
      <w:pPr>
        <w:jc w:val="both"/>
        <w:rPr>
          <w:rFonts w:ascii="Trebuchet MS" w:hAnsi="Trebuchet MS" w:cstheme="minorHAnsi"/>
          <w:b/>
          <w:sz w:val="20"/>
          <w:szCs w:val="20"/>
        </w:rPr>
      </w:pPr>
    </w:p>
    <w:p w:rsidR="00E6677E" w:rsidRDefault="00E6677E" w:rsidP="00E6677E">
      <w:pPr>
        <w:jc w:val="both"/>
        <w:rPr>
          <w:rFonts w:ascii="Trebuchet MS" w:hAnsi="Trebuchet MS" w:cstheme="minorHAnsi"/>
          <w:sz w:val="20"/>
          <w:szCs w:val="20"/>
        </w:rPr>
      </w:pPr>
      <w:r w:rsidRPr="007F49FC">
        <w:rPr>
          <w:rFonts w:ascii="Trebuchet MS" w:hAnsi="Trebuchet MS" w:cstheme="minorHAnsi"/>
          <w:sz w:val="20"/>
          <w:szCs w:val="20"/>
        </w:rPr>
        <w:t>Le référent déontologue est chargé d’apporter tout conseil utile au respect des obligations et des principes déontologiques suivants, issus du statut général des fonctionnaires (articles 25 à 28 de la loi n°83-634 du 13 juillet 1983) et de la jurisprudence :</w:t>
      </w:r>
    </w:p>
    <w:p w:rsidR="00E6677E" w:rsidRPr="007F49FC" w:rsidRDefault="00E6677E" w:rsidP="00E6677E">
      <w:pPr>
        <w:jc w:val="both"/>
        <w:rPr>
          <w:rFonts w:ascii="Trebuchet MS" w:hAnsi="Trebuchet MS" w:cstheme="minorHAnsi"/>
          <w:sz w:val="20"/>
          <w:szCs w:val="20"/>
        </w:rPr>
      </w:pPr>
    </w:p>
    <w:p w:rsidR="00E6677E" w:rsidRPr="008F21C4" w:rsidRDefault="00E6677E" w:rsidP="00741A7D">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dignité,</w:t>
      </w:r>
    </w:p>
    <w:p w:rsidR="00E6677E" w:rsidRPr="008F21C4" w:rsidRDefault="00E6677E" w:rsidP="00741A7D">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 xml:space="preserve">impartialité, </w:t>
      </w:r>
    </w:p>
    <w:p w:rsidR="00E6677E" w:rsidRPr="008F21C4" w:rsidRDefault="00E6677E" w:rsidP="00741A7D">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 xml:space="preserve">probité, </w:t>
      </w:r>
    </w:p>
    <w:p w:rsidR="00E6677E" w:rsidRDefault="00E6677E" w:rsidP="00741A7D">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intégrité,</w:t>
      </w:r>
    </w:p>
    <w:p w:rsidR="00852142" w:rsidRDefault="00E6677E" w:rsidP="00852142">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prévention des conflits d’intérêts</w:t>
      </w:r>
      <w:r>
        <w:rPr>
          <w:rFonts w:ascii="Trebuchet MS" w:hAnsi="Trebuchet MS" w:cstheme="minorHAnsi"/>
          <w:sz w:val="20"/>
          <w:szCs w:val="20"/>
        </w:rPr>
        <w:t xml:space="preserve"> qui concerne personnellement l’agent </w:t>
      </w:r>
    </w:p>
    <w:p w:rsidR="00852142" w:rsidRDefault="00852142" w:rsidP="00852142">
      <w:pPr>
        <w:spacing w:line="276" w:lineRule="auto"/>
        <w:ind w:firstLine="567"/>
        <w:jc w:val="both"/>
        <w:rPr>
          <w:rFonts w:ascii="Trebuchet MS" w:hAnsi="Trebuchet MS" w:cstheme="minorHAnsi"/>
          <w:sz w:val="20"/>
          <w:szCs w:val="20"/>
        </w:rPr>
      </w:pPr>
    </w:p>
    <w:p w:rsidR="00703C8F" w:rsidRPr="00ED5C83" w:rsidRDefault="00703C8F" w:rsidP="00703C8F">
      <w:pPr>
        <w:jc w:val="right"/>
        <w:rPr>
          <w:rFonts w:ascii="Arial" w:hAnsi="Arial" w:cs="Arial"/>
          <w:sz w:val="20"/>
          <w:szCs w:val="20"/>
        </w:rPr>
      </w:pPr>
      <w:r w:rsidRPr="00ED5C83">
        <w:rPr>
          <w:rFonts w:ascii="Arial" w:hAnsi="Arial" w:cs="Arial"/>
          <w:sz w:val="20"/>
          <w:szCs w:val="20"/>
        </w:rPr>
        <w:t>.../…</w:t>
      </w:r>
    </w:p>
    <w:p w:rsidR="00703C8F" w:rsidRDefault="00703C8F" w:rsidP="00703C8F">
      <w:pPr>
        <w:jc w:val="both"/>
        <w:rPr>
          <w:rFonts w:ascii="Trebuchet MS" w:hAnsi="Trebuchet MS"/>
          <w:sz w:val="20"/>
          <w:szCs w:val="20"/>
        </w:rPr>
      </w:pPr>
    </w:p>
    <w:p w:rsidR="00703C8F" w:rsidRDefault="00703C8F" w:rsidP="00703C8F">
      <w:pPr>
        <w:ind w:firstLine="3828"/>
        <w:jc w:val="both"/>
        <w:rPr>
          <w:rFonts w:ascii="Trebuchet MS" w:hAnsi="Trebuchet MS"/>
          <w:sz w:val="20"/>
          <w:szCs w:val="20"/>
        </w:rPr>
      </w:pPr>
      <w:r>
        <w:rPr>
          <w:rFonts w:ascii="Trebuchet MS" w:hAnsi="Trebuchet MS"/>
          <w:sz w:val="20"/>
          <w:szCs w:val="20"/>
        </w:rPr>
        <w:lastRenderedPageBreak/>
        <w:t>-  3  -</w:t>
      </w:r>
    </w:p>
    <w:p w:rsidR="00703C8F" w:rsidRPr="008F21C4" w:rsidRDefault="00703C8F" w:rsidP="00E6677E">
      <w:pPr>
        <w:jc w:val="both"/>
        <w:rPr>
          <w:rFonts w:ascii="Trebuchet MS" w:hAnsi="Trebuchet MS" w:cstheme="minorHAnsi"/>
          <w:sz w:val="20"/>
          <w:szCs w:val="20"/>
        </w:rPr>
      </w:pPr>
    </w:p>
    <w:p w:rsidR="00852142" w:rsidRDefault="00852142" w:rsidP="00741A7D">
      <w:pPr>
        <w:spacing w:line="276" w:lineRule="auto"/>
        <w:ind w:firstLine="567"/>
        <w:jc w:val="both"/>
        <w:rPr>
          <w:rFonts w:ascii="Trebuchet MS" w:hAnsi="Trebuchet MS" w:cstheme="minorHAnsi"/>
          <w:sz w:val="20"/>
          <w:szCs w:val="20"/>
        </w:rPr>
      </w:pPr>
    </w:p>
    <w:p w:rsidR="00E6677E" w:rsidRPr="008F21C4" w:rsidRDefault="00E6677E" w:rsidP="00741A7D">
      <w:pPr>
        <w:spacing w:line="276" w:lineRule="auto"/>
        <w:ind w:firstLine="567"/>
        <w:jc w:val="both"/>
        <w:rPr>
          <w:rFonts w:ascii="Trebuchet MS" w:hAnsi="Trebuchet MS" w:cs="Arial"/>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Arial"/>
          <w:sz w:val="20"/>
          <w:szCs w:val="20"/>
        </w:rPr>
        <w:t>règles en matière de cumul d’emplois et d’activités</w:t>
      </w:r>
    </w:p>
    <w:p w:rsidR="00E6677E" w:rsidRPr="008F21C4" w:rsidRDefault="00E6677E" w:rsidP="00741A7D">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 xml:space="preserve">compétences de la commission de déontologie, </w:t>
      </w:r>
    </w:p>
    <w:p w:rsidR="00E6677E" w:rsidRDefault="00E6677E" w:rsidP="00741A7D">
      <w:pPr>
        <w:ind w:left="709" w:hanging="142"/>
        <w:jc w:val="both"/>
        <w:rPr>
          <w:rFonts w:ascii="Trebuchet MS" w:hAnsi="Trebuchet MS" w:cs="Arial"/>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 xml:space="preserve">obligations déclaratives : </w:t>
      </w:r>
      <w:r w:rsidRPr="008F21C4">
        <w:rPr>
          <w:rFonts w:ascii="Trebuchet MS" w:hAnsi="Trebuchet MS" w:cs="Arial"/>
          <w:sz w:val="20"/>
          <w:szCs w:val="20"/>
        </w:rPr>
        <w:t>déclarations d’intérêts ou de situation patrimoniale susceptibles de faire obstacle à l’exercice de certaines fonctions ou missions</w:t>
      </w:r>
      <w:r>
        <w:rPr>
          <w:rFonts w:ascii="Trebuchet MS" w:hAnsi="Trebuchet MS" w:cs="Arial"/>
          <w:sz w:val="20"/>
          <w:szCs w:val="20"/>
        </w:rPr>
        <w:t>,</w:t>
      </w:r>
    </w:p>
    <w:p w:rsidR="00E6677E" w:rsidRPr="008F21C4" w:rsidRDefault="00E6677E" w:rsidP="00741A7D">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réserve,</w:t>
      </w:r>
    </w:p>
    <w:p w:rsidR="00E6677E" w:rsidRPr="008F21C4" w:rsidRDefault="00E6677E" w:rsidP="00741A7D">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secret et discrétion professionnels,</w:t>
      </w:r>
    </w:p>
    <w:p w:rsidR="00E6677E" w:rsidRPr="007F49FC" w:rsidRDefault="00E6677E" w:rsidP="00741A7D">
      <w:pPr>
        <w:spacing w:line="276" w:lineRule="auto"/>
        <w:ind w:firstLine="567"/>
        <w:jc w:val="both"/>
        <w:rPr>
          <w:rFonts w:ascii="Trebuchet MS" w:hAnsi="Trebuchet MS" w:cstheme="minorHAnsi"/>
          <w:sz w:val="20"/>
          <w:szCs w:val="20"/>
        </w:rPr>
      </w:pPr>
      <w:r w:rsidRPr="008F21C4">
        <w:rPr>
          <w:rFonts w:ascii="Trebuchet MS" w:hAnsi="Trebuchet MS" w:cstheme="minorHAnsi"/>
          <w:sz w:val="20"/>
          <w:szCs w:val="20"/>
        </w:rPr>
        <w:t>-</w:t>
      </w:r>
      <w:r w:rsidR="00741A7D">
        <w:rPr>
          <w:rFonts w:ascii="Trebuchet MS" w:hAnsi="Trebuchet MS" w:cstheme="minorHAnsi"/>
          <w:sz w:val="20"/>
          <w:szCs w:val="20"/>
        </w:rPr>
        <w:t xml:space="preserve"> </w:t>
      </w:r>
      <w:r w:rsidRPr="008F21C4">
        <w:rPr>
          <w:rFonts w:ascii="Trebuchet MS" w:hAnsi="Trebuchet MS" w:cstheme="minorHAnsi"/>
          <w:sz w:val="20"/>
          <w:szCs w:val="20"/>
        </w:rPr>
        <w:t>oblig</w:t>
      </w:r>
      <w:r>
        <w:rPr>
          <w:rFonts w:ascii="Trebuchet MS" w:hAnsi="Trebuchet MS" w:cstheme="minorHAnsi"/>
          <w:sz w:val="20"/>
          <w:szCs w:val="20"/>
        </w:rPr>
        <w:t>ation d’obéissance hiérarchique.</w:t>
      </w:r>
    </w:p>
    <w:p w:rsidR="00E6677E" w:rsidRDefault="00E6677E" w:rsidP="00E6677E">
      <w:pPr>
        <w:jc w:val="both"/>
        <w:rPr>
          <w:rFonts w:ascii="Trebuchet MS" w:hAnsi="Trebuchet MS" w:cstheme="minorHAnsi"/>
          <w:b/>
          <w:sz w:val="20"/>
          <w:szCs w:val="20"/>
        </w:rPr>
      </w:pPr>
    </w:p>
    <w:p w:rsidR="0011089B" w:rsidRDefault="0011089B" w:rsidP="00E6677E">
      <w:pPr>
        <w:jc w:val="both"/>
        <w:rPr>
          <w:rFonts w:ascii="Trebuchet MS" w:hAnsi="Trebuchet MS" w:cstheme="minorHAnsi"/>
          <w:b/>
          <w:sz w:val="20"/>
          <w:szCs w:val="20"/>
        </w:rPr>
      </w:pPr>
    </w:p>
    <w:p w:rsidR="00852142" w:rsidRDefault="00852142" w:rsidP="00E6677E">
      <w:pPr>
        <w:jc w:val="both"/>
        <w:rPr>
          <w:rFonts w:ascii="Trebuchet MS" w:hAnsi="Trebuchet MS" w:cstheme="minorHAnsi"/>
          <w:b/>
          <w:sz w:val="20"/>
          <w:szCs w:val="20"/>
        </w:rPr>
      </w:pPr>
    </w:p>
    <w:p w:rsidR="00E6677E" w:rsidRPr="006B14CF" w:rsidRDefault="00E6677E" w:rsidP="00E6677E">
      <w:pPr>
        <w:jc w:val="both"/>
        <w:rPr>
          <w:rFonts w:ascii="Trebuchet MS" w:hAnsi="Trebuchet MS" w:cstheme="minorHAnsi"/>
          <w:sz w:val="20"/>
          <w:szCs w:val="20"/>
        </w:rPr>
      </w:pPr>
      <w:r w:rsidRPr="006B14CF">
        <w:rPr>
          <w:rFonts w:ascii="Trebuchet MS" w:hAnsi="Trebuchet MS" w:cstheme="minorHAnsi"/>
          <w:b/>
          <w:sz w:val="20"/>
          <w:szCs w:val="20"/>
        </w:rPr>
        <w:tab/>
      </w:r>
      <w:r w:rsidRPr="006B14CF">
        <w:rPr>
          <w:rFonts w:ascii="Trebuchet MS" w:hAnsi="Trebuchet MS" w:cstheme="minorHAnsi"/>
          <w:sz w:val="20"/>
          <w:szCs w:val="20"/>
        </w:rPr>
        <w:t>2/ Conseils utiles au respect du principe de laïcité et d’égalité de traitement, ainsi que de l’obligation de neutralité</w:t>
      </w:r>
    </w:p>
    <w:p w:rsidR="00E6677E" w:rsidRPr="009323E7"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sidRPr="006B14CF">
        <w:rPr>
          <w:rStyle w:val="lev"/>
          <w:rFonts w:ascii="Trebuchet MS" w:hAnsi="Trebuchet MS" w:cstheme="minorHAnsi"/>
          <w:sz w:val="20"/>
          <w:szCs w:val="20"/>
        </w:rPr>
        <w:t>Il exerce la mission de référent « Laïcité »</w:t>
      </w:r>
      <w:r w:rsidRPr="006B14CF">
        <w:rPr>
          <w:rFonts w:ascii="Trebuchet MS" w:hAnsi="Trebuchet MS" w:cs="Arial"/>
          <w:sz w:val="20"/>
          <w:szCs w:val="20"/>
        </w:rPr>
        <w:t>, à ce titre, il est</w:t>
      </w:r>
      <w:r>
        <w:rPr>
          <w:rFonts w:ascii="Trebuchet MS" w:hAnsi="Trebuchet MS" w:cs="Arial"/>
          <w:b/>
          <w:sz w:val="20"/>
          <w:szCs w:val="20"/>
        </w:rPr>
        <w:t xml:space="preserve"> </w:t>
      </w:r>
      <w:r w:rsidRPr="009323E7">
        <w:rPr>
          <w:rFonts w:ascii="Trebuchet MS" w:hAnsi="Trebuchet MS" w:cs="Arial"/>
          <w:sz w:val="20"/>
          <w:szCs w:val="20"/>
        </w:rPr>
        <w:t>chargé de permettre à tous les agents publics d’appréhender pleinement le sens et la portée du principe de laïcité et de son corollaire, l’obligation de neutralité qu’ils doivent respecter dans l’exercice quotidien de leurs fonctions et de leur fournir les outils nécessaires pour faire face aux situations concrètes auxquelles ils peuvent être confrontés (article 25), sans préjudice du rôle primordial de l’autorité territoriale qui est chargée de veiller au principe de laïcité dans les services placés sous son autorité. Afin d’assurer cette mission, il recevra une formation appropriée.</w:t>
      </w:r>
    </w:p>
    <w:p w:rsidR="00E6677E"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Pr>
          <w:rFonts w:ascii="Trebuchet MS" w:hAnsi="Trebuchet MS" w:cs="Arial"/>
          <w:sz w:val="20"/>
          <w:szCs w:val="20"/>
        </w:rPr>
        <w:t>Le référent pourra être saisi :</w:t>
      </w:r>
    </w:p>
    <w:p w:rsidR="00E6677E" w:rsidRDefault="00E6677E" w:rsidP="00B8556F">
      <w:pPr>
        <w:pStyle w:val="Paragraphedeliste"/>
        <w:numPr>
          <w:ilvl w:val="0"/>
          <w:numId w:val="2"/>
        </w:numPr>
        <w:ind w:left="567" w:hanging="283"/>
        <w:jc w:val="both"/>
        <w:rPr>
          <w:rFonts w:ascii="Trebuchet MS" w:hAnsi="Trebuchet MS" w:cs="Arial"/>
          <w:sz w:val="20"/>
          <w:szCs w:val="20"/>
        </w:rPr>
      </w:pPr>
      <w:r>
        <w:rPr>
          <w:rFonts w:ascii="Trebuchet MS" w:hAnsi="Trebuchet MS" w:cs="Arial"/>
          <w:sz w:val="20"/>
          <w:szCs w:val="20"/>
        </w:rPr>
        <w:t>de questions relatives au droit positif nécessitant la communication de la référence des textes applicables,</w:t>
      </w:r>
    </w:p>
    <w:p w:rsidR="00E6677E" w:rsidRDefault="00E6677E" w:rsidP="00B8556F">
      <w:pPr>
        <w:pStyle w:val="Paragraphedeliste"/>
        <w:numPr>
          <w:ilvl w:val="0"/>
          <w:numId w:val="2"/>
        </w:numPr>
        <w:ind w:left="567" w:hanging="283"/>
        <w:jc w:val="both"/>
        <w:rPr>
          <w:rFonts w:ascii="Trebuchet MS" w:hAnsi="Trebuchet MS" w:cs="Arial"/>
          <w:sz w:val="20"/>
          <w:szCs w:val="20"/>
        </w:rPr>
      </w:pPr>
      <w:r>
        <w:rPr>
          <w:rFonts w:ascii="Trebuchet MS" w:hAnsi="Trebuchet MS" w:cs="Arial"/>
          <w:sz w:val="20"/>
          <w:szCs w:val="20"/>
        </w:rPr>
        <w:t>de questions complexes nécessitant une analyse ou une interprétation de la situation de l’agent,</w:t>
      </w:r>
    </w:p>
    <w:p w:rsidR="00E6677E" w:rsidRDefault="00E6677E" w:rsidP="00B8556F">
      <w:pPr>
        <w:pStyle w:val="Paragraphedeliste"/>
        <w:numPr>
          <w:ilvl w:val="0"/>
          <w:numId w:val="2"/>
        </w:numPr>
        <w:ind w:left="567" w:hanging="283"/>
        <w:jc w:val="both"/>
        <w:rPr>
          <w:rFonts w:ascii="Trebuchet MS" w:hAnsi="Trebuchet MS" w:cs="Arial"/>
          <w:sz w:val="20"/>
          <w:szCs w:val="20"/>
        </w:rPr>
      </w:pPr>
      <w:r>
        <w:rPr>
          <w:rFonts w:ascii="Trebuchet MS" w:hAnsi="Trebuchet MS" w:cs="Arial"/>
          <w:sz w:val="20"/>
          <w:szCs w:val="20"/>
        </w:rPr>
        <w:t>de questions relatives à l’aide à la décision avec prescriptions tenant compte des risques encourus,</w:t>
      </w:r>
    </w:p>
    <w:p w:rsidR="00E6677E" w:rsidRPr="00A20ABD" w:rsidRDefault="00E6677E" w:rsidP="00E6677E">
      <w:pPr>
        <w:pStyle w:val="Paragraphedeliste"/>
        <w:ind w:left="1776"/>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Pr>
          <w:rFonts w:ascii="Trebuchet MS" w:hAnsi="Trebuchet MS" w:cs="Arial"/>
          <w:sz w:val="20"/>
          <w:szCs w:val="20"/>
        </w:rPr>
        <w:t>Le RD devra assurer une veille permanente sur la réglementation applicables et les pratiques adéquate en matière de déontologie et prévention des conflits d’intérêts.</w:t>
      </w:r>
    </w:p>
    <w:p w:rsidR="00E6677E"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Pr>
          <w:rFonts w:ascii="Trebuchet MS" w:hAnsi="Trebuchet MS" w:cs="Arial"/>
          <w:sz w:val="20"/>
          <w:szCs w:val="20"/>
        </w:rPr>
        <w:t>Lorsqu’il constatera un manquement aux principes, le RD en informera l’agent et lui adressera les recommandations nécessaires pour lui permettre de se conformer à ses devoirs, et lui exposera les sanctions encourues par ce dernier, en cas de manquements.</w:t>
      </w:r>
    </w:p>
    <w:p w:rsidR="00B8556F" w:rsidRDefault="00B8556F" w:rsidP="00E6677E">
      <w:pPr>
        <w:jc w:val="both"/>
        <w:rPr>
          <w:rFonts w:ascii="Trebuchet MS" w:hAnsi="Trebuchet MS" w:cs="Arial"/>
          <w:sz w:val="20"/>
          <w:szCs w:val="20"/>
        </w:rPr>
      </w:pPr>
    </w:p>
    <w:p w:rsidR="00E6677E" w:rsidRPr="003D08AC" w:rsidRDefault="00E6677E" w:rsidP="00E6677E">
      <w:pPr>
        <w:jc w:val="both"/>
        <w:rPr>
          <w:rFonts w:ascii="Trebuchet MS" w:hAnsi="Trebuchet MS" w:cs="Arial"/>
          <w:b/>
          <w:sz w:val="20"/>
          <w:szCs w:val="20"/>
          <w:u w:val="single"/>
        </w:rPr>
      </w:pPr>
    </w:p>
    <w:p w:rsidR="00E6677E" w:rsidRPr="007F49FC" w:rsidRDefault="00E6677E" w:rsidP="00E6677E">
      <w:pPr>
        <w:ind w:firstLine="28"/>
        <w:jc w:val="both"/>
        <w:rPr>
          <w:rFonts w:ascii="Trebuchet MS" w:hAnsi="Trebuchet MS" w:cs="Arial"/>
          <w:b/>
          <w:sz w:val="20"/>
          <w:szCs w:val="20"/>
          <w:u w:val="single"/>
        </w:rPr>
      </w:pPr>
      <w:r w:rsidRPr="007F49FC">
        <w:rPr>
          <w:rFonts w:ascii="Trebuchet MS" w:hAnsi="Trebuchet MS" w:cs="Arial"/>
          <w:b/>
          <w:sz w:val="20"/>
          <w:szCs w:val="20"/>
          <w:u w:val="single"/>
        </w:rPr>
        <w:t xml:space="preserve">Modalités d’exercice des missions du </w:t>
      </w:r>
      <w:r>
        <w:rPr>
          <w:rFonts w:ascii="Trebuchet MS" w:hAnsi="Trebuchet MS" w:cs="Arial"/>
          <w:b/>
          <w:sz w:val="20"/>
          <w:szCs w:val="20"/>
          <w:u w:val="single"/>
        </w:rPr>
        <w:t>R</w:t>
      </w:r>
      <w:r w:rsidRPr="007F49FC">
        <w:rPr>
          <w:rFonts w:ascii="Trebuchet MS" w:hAnsi="Trebuchet MS" w:cs="Arial"/>
          <w:b/>
          <w:sz w:val="20"/>
          <w:szCs w:val="20"/>
          <w:u w:val="single"/>
        </w:rPr>
        <w:t>éférent déontologue</w:t>
      </w:r>
    </w:p>
    <w:p w:rsidR="00E6677E" w:rsidRPr="007F49FC" w:rsidRDefault="00E6677E" w:rsidP="00E6677E">
      <w:pPr>
        <w:ind w:firstLine="28"/>
        <w:jc w:val="both"/>
        <w:rPr>
          <w:rFonts w:ascii="Trebuchet MS" w:hAnsi="Trebuchet MS" w:cs="Arial"/>
          <w:sz w:val="20"/>
          <w:szCs w:val="20"/>
        </w:rPr>
      </w:pPr>
    </w:p>
    <w:p w:rsidR="00E6677E" w:rsidRPr="006B14CF" w:rsidRDefault="00E6677E" w:rsidP="00E6677E">
      <w:pPr>
        <w:pStyle w:val="Paragraphedeliste"/>
        <w:numPr>
          <w:ilvl w:val="0"/>
          <w:numId w:val="1"/>
        </w:numPr>
        <w:spacing w:line="259" w:lineRule="auto"/>
        <w:contextualSpacing/>
        <w:jc w:val="both"/>
        <w:rPr>
          <w:rFonts w:ascii="Trebuchet MS" w:hAnsi="Trebuchet MS"/>
          <w:b/>
          <w:sz w:val="20"/>
          <w:szCs w:val="20"/>
        </w:rPr>
      </w:pPr>
      <w:r w:rsidRPr="006B14CF">
        <w:rPr>
          <w:rFonts w:ascii="Trebuchet MS" w:hAnsi="Trebuchet MS"/>
          <w:b/>
          <w:sz w:val="20"/>
          <w:szCs w:val="20"/>
        </w:rPr>
        <w:t>Respect des principes déontologiques</w:t>
      </w:r>
    </w:p>
    <w:p w:rsidR="00E6677E" w:rsidRPr="007F49FC" w:rsidRDefault="00E6677E" w:rsidP="00E6677E">
      <w:pPr>
        <w:pStyle w:val="Paragraphedeliste"/>
        <w:ind w:left="748"/>
        <w:jc w:val="both"/>
        <w:rPr>
          <w:rFonts w:ascii="Trebuchet MS" w:hAnsi="Trebuchet MS"/>
          <w:sz w:val="20"/>
          <w:szCs w:val="20"/>
        </w:rPr>
      </w:pPr>
    </w:p>
    <w:p w:rsidR="00E6677E" w:rsidRPr="007F49FC" w:rsidRDefault="00E6677E" w:rsidP="00E6677E">
      <w:pPr>
        <w:jc w:val="both"/>
        <w:rPr>
          <w:rFonts w:ascii="Trebuchet MS" w:hAnsi="Trebuchet MS"/>
          <w:sz w:val="20"/>
          <w:szCs w:val="20"/>
        </w:rPr>
      </w:pPr>
      <w:r w:rsidRPr="007F49FC">
        <w:rPr>
          <w:rFonts w:ascii="Trebuchet MS" w:hAnsi="Trebuchet MS"/>
          <w:sz w:val="20"/>
          <w:szCs w:val="20"/>
        </w:rPr>
        <w:t>Le référent déontologue accomplit sa mission avec diligence, exemplarité et en toute indépendance.</w:t>
      </w:r>
    </w:p>
    <w:p w:rsidR="00E6677E" w:rsidRPr="007F49FC" w:rsidRDefault="00E6677E" w:rsidP="00E6677E">
      <w:pPr>
        <w:jc w:val="both"/>
        <w:rPr>
          <w:rFonts w:ascii="Trebuchet MS" w:hAnsi="Trebuchet MS"/>
          <w:sz w:val="20"/>
          <w:szCs w:val="20"/>
        </w:rPr>
      </w:pPr>
    </w:p>
    <w:p w:rsidR="00E6677E" w:rsidRDefault="00E6677E" w:rsidP="00E6677E">
      <w:pPr>
        <w:jc w:val="both"/>
        <w:rPr>
          <w:rFonts w:ascii="Trebuchet MS" w:hAnsi="Trebuchet MS"/>
          <w:sz w:val="20"/>
          <w:szCs w:val="20"/>
        </w:rPr>
      </w:pPr>
      <w:r w:rsidRPr="007F49FC">
        <w:rPr>
          <w:rFonts w:ascii="Trebuchet MS" w:hAnsi="Trebuchet MS"/>
          <w:sz w:val="20"/>
          <w:szCs w:val="20"/>
        </w:rPr>
        <w:t xml:space="preserve">Dans l’accomplissement de sa fonction, le référent déontologue doit respecter les principes déontologiques auxquels sont soumis tous les agents publics, à savoir : </w:t>
      </w:r>
    </w:p>
    <w:p w:rsidR="00852142" w:rsidRPr="007F49FC" w:rsidRDefault="00852142" w:rsidP="00E6677E">
      <w:pPr>
        <w:jc w:val="both"/>
        <w:rPr>
          <w:rFonts w:ascii="Trebuchet MS" w:hAnsi="Trebuchet MS"/>
          <w:sz w:val="20"/>
          <w:szCs w:val="20"/>
        </w:rPr>
      </w:pPr>
    </w:p>
    <w:p w:rsidR="00E6677E" w:rsidRPr="009323E7" w:rsidRDefault="00E6677E" w:rsidP="0011089B">
      <w:pPr>
        <w:spacing w:line="276" w:lineRule="auto"/>
        <w:ind w:firstLine="851"/>
        <w:jc w:val="both"/>
        <w:rPr>
          <w:rFonts w:ascii="Trebuchet MS" w:hAnsi="Trebuchet MS"/>
          <w:sz w:val="20"/>
          <w:szCs w:val="20"/>
        </w:rPr>
      </w:pPr>
      <w:r w:rsidRPr="009323E7">
        <w:rPr>
          <w:rFonts w:ascii="Trebuchet MS" w:hAnsi="Trebuchet MS"/>
          <w:sz w:val="20"/>
          <w:szCs w:val="20"/>
        </w:rPr>
        <w:t>- Principe de prévention des conflits d’intérêt</w:t>
      </w:r>
    </w:p>
    <w:p w:rsidR="00E6677E" w:rsidRPr="007F49FC" w:rsidRDefault="00E6677E" w:rsidP="0011089B">
      <w:pPr>
        <w:autoSpaceDE w:val="0"/>
        <w:autoSpaceDN w:val="0"/>
        <w:adjustRightInd w:val="0"/>
        <w:spacing w:line="276" w:lineRule="auto"/>
        <w:ind w:firstLine="851"/>
        <w:jc w:val="both"/>
        <w:rPr>
          <w:rFonts w:ascii="Trebuchet MS" w:hAnsi="Trebuchet MS" w:cs="ArialMT"/>
          <w:sz w:val="20"/>
          <w:szCs w:val="20"/>
        </w:rPr>
      </w:pPr>
      <w:r w:rsidRPr="007F49FC">
        <w:rPr>
          <w:rFonts w:ascii="Trebuchet MS" w:hAnsi="Trebuchet MS"/>
          <w:sz w:val="20"/>
          <w:szCs w:val="20"/>
        </w:rPr>
        <w:t>-</w:t>
      </w:r>
      <w:r w:rsidRPr="007F49FC">
        <w:rPr>
          <w:rFonts w:ascii="Trebuchet MS" w:hAnsi="Trebuchet MS" w:cs="ArialMT"/>
          <w:sz w:val="20"/>
          <w:szCs w:val="20"/>
        </w:rPr>
        <w:t xml:space="preserve"> Principes d’intégrité, d’honorabilité et de probité</w:t>
      </w:r>
    </w:p>
    <w:p w:rsidR="00E6677E" w:rsidRPr="007F49FC" w:rsidRDefault="00E6677E" w:rsidP="0011089B">
      <w:pPr>
        <w:autoSpaceDE w:val="0"/>
        <w:autoSpaceDN w:val="0"/>
        <w:adjustRightInd w:val="0"/>
        <w:spacing w:line="276" w:lineRule="auto"/>
        <w:ind w:firstLine="851"/>
        <w:jc w:val="both"/>
        <w:rPr>
          <w:rFonts w:ascii="Trebuchet MS" w:hAnsi="Trebuchet MS" w:cs="ArialMT"/>
          <w:sz w:val="20"/>
          <w:szCs w:val="20"/>
        </w:rPr>
      </w:pPr>
      <w:r w:rsidRPr="007F49FC">
        <w:rPr>
          <w:rFonts w:ascii="Trebuchet MS" w:hAnsi="Trebuchet MS" w:cs="ArialMT"/>
          <w:sz w:val="20"/>
          <w:szCs w:val="20"/>
        </w:rPr>
        <w:t>- Devoir de réserve</w:t>
      </w:r>
    </w:p>
    <w:p w:rsidR="00E6677E" w:rsidRPr="007F49FC" w:rsidRDefault="00E6677E" w:rsidP="0011089B">
      <w:pPr>
        <w:autoSpaceDE w:val="0"/>
        <w:autoSpaceDN w:val="0"/>
        <w:adjustRightInd w:val="0"/>
        <w:spacing w:line="276" w:lineRule="auto"/>
        <w:ind w:firstLine="851"/>
        <w:jc w:val="both"/>
        <w:rPr>
          <w:rFonts w:ascii="Trebuchet MS" w:hAnsi="Trebuchet MS" w:cs="ArialMT"/>
          <w:sz w:val="20"/>
          <w:szCs w:val="20"/>
        </w:rPr>
      </w:pPr>
      <w:r w:rsidRPr="007F49FC">
        <w:rPr>
          <w:rFonts w:ascii="Trebuchet MS" w:hAnsi="Trebuchet MS" w:cs="ArialMT"/>
          <w:sz w:val="20"/>
          <w:szCs w:val="20"/>
        </w:rPr>
        <w:t>- Devoir de dignité</w:t>
      </w:r>
    </w:p>
    <w:p w:rsidR="00E6677E" w:rsidRPr="007F49FC" w:rsidRDefault="00E6677E" w:rsidP="0011089B">
      <w:pPr>
        <w:autoSpaceDE w:val="0"/>
        <w:autoSpaceDN w:val="0"/>
        <w:adjustRightInd w:val="0"/>
        <w:spacing w:line="276" w:lineRule="auto"/>
        <w:ind w:firstLine="851"/>
        <w:jc w:val="both"/>
        <w:rPr>
          <w:rFonts w:ascii="Trebuchet MS" w:hAnsi="Trebuchet MS" w:cs="ArialMT"/>
          <w:sz w:val="20"/>
          <w:szCs w:val="20"/>
        </w:rPr>
      </w:pPr>
      <w:r w:rsidRPr="007F49FC">
        <w:rPr>
          <w:rFonts w:ascii="Trebuchet MS" w:hAnsi="Trebuchet MS" w:cs="ArialMT"/>
          <w:sz w:val="20"/>
          <w:szCs w:val="20"/>
        </w:rPr>
        <w:t>- Professionnalisme</w:t>
      </w:r>
    </w:p>
    <w:p w:rsidR="00E6677E" w:rsidRPr="007F49FC" w:rsidRDefault="00E6677E" w:rsidP="0011089B">
      <w:pPr>
        <w:autoSpaceDE w:val="0"/>
        <w:autoSpaceDN w:val="0"/>
        <w:adjustRightInd w:val="0"/>
        <w:spacing w:line="276" w:lineRule="auto"/>
        <w:ind w:firstLine="851"/>
        <w:jc w:val="both"/>
        <w:rPr>
          <w:rFonts w:ascii="Trebuchet MS" w:hAnsi="Trebuchet MS"/>
          <w:sz w:val="20"/>
          <w:szCs w:val="20"/>
        </w:rPr>
      </w:pPr>
      <w:r w:rsidRPr="007F49FC">
        <w:rPr>
          <w:rFonts w:ascii="Trebuchet MS" w:hAnsi="Trebuchet MS"/>
          <w:sz w:val="20"/>
          <w:szCs w:val="20"/>
        </w:rPr>
        <w:t xml:space="preserve">- Rigueur et disponibilité </w:t>
      </w:r>
    </w:p>
    <w:p w:rsidR="00E6677E" w:rsidRPr="007F49FC" w:rsidRDefault="00E6677E" w:rsidP="0011089B">
      <w:pPr>
        <w:autoSpaceDE w:val="0"/>
        <w:autoSpaceDN w:val="0"/>
        <w:adjustRightInd w:val="0"/>
        <w:spacing w:line="276" w:lineRule="auto"/>
        <w:ind w:firstLine="851"/>
        <w:jc w:val="both"/>
        <w:rPr>
          <w:rFonts w:ascii="Trebuchet MS" w:hAnsi="Trebuchet MS"/>
          <w:sz w:val="20"/>
          <w:szCs w:val="20"/>
        </w:rPr>
      </w:pPr>
      <w:r w:rsidRPr="007F49FC">
        <w:rPr>
          <w:rFonts w:ascii="Trebuchet MS" w:hAnsi="Trebuchet MS"/>
          <w:sz w:val="20"/>
          <w:szCs w:val="20"/>
        </w:rPr>
        <w:t>- Indépendance, impartialité et déport</w:t>
      </w:r>
    </w:p>
    <w:p w:rsidR="00E6677E" w:rsidRPr="007F49FC" w:rsidRDefault="00E6677E" w:rsidP="0011089B">
      <w:pPr>
        <w:autoSpaceDE w:val="0"/>
        <w:autoSpaceDN w:val="0"/>
        <w:adjustRightInd w:val="0"/>
        <w:spacing w:line="276" w:lineRule="auto"/>
        <w:ind w:firstLine="851"/>
        <w:jc w:val="both"/>
        <w:rPr>
          <w:rFonts w:ascii="Trebuchet MS" w:hAnsi="Trebuchet MS"/>
          <w:sz w:val="20"/>
          <w:szCs w:val="20"/>
        </w:rPr>
      </w:pPr>
      <w:r w:rsidRPr="007F49FC">
        <w:rPr>
          <w:rFonts w:ascii="Trebuchet MS" w:hAnsi="Trebuchet MS"/>
          <w:sz w:val="20"/>
          <w:szCs w:val="20"/>
        </w:rPr>
        <w:t>- Secret professionnel et discrétion professionnelle</w:t>
      </w:r>
    </w:p>
    <w:p w:rsidR="00E6677E" w:rsidRDefault="00E6677E" w:rsidP="0011089B">
      <w:pPr>
        <w:autoSpaceDE w:val="0"/>
        <w:autoSpaceDN w:val="0"/>
        <w:adjustRightInd w:val="0"/>
        <w:spacing w:line="276" w:lineRule="auto"/>
        <w:ind w:firstLine="851"/>
        <w:jc w:val="both"/>
        <w:rPr>
          <w:rFonts w:ascii="Trebuchet MS" w:hAnsi="Trebuchet MS"/>
          <w:sz w:val="20"/>
          <w:szCs w:val="20"/>
        </w:rPr>
      </w:pPr>
      <w:r w:rsidRPr="007F49FC">
        <w:rPr>
          <w:rFonts w:ascii="Trebuchet MS" w:hAnsi="Trebuchet MS"/>
          <w:sz w:val="20"/>
          <w:szCs w:val="20"/>
        </w:rPr>
        <w:t>- Devoir de neutralité</w:t>
      </w:r>
      <w:r>
        <w:rPr>
          <w:rFonts w:ascii="Trebuchet MS" w:hAnsi="Trebuchet MS"/>
          <w:sz w:val="20"/>
          <w:szCs w:val="20"/>
        </w:rPr>
        <w:t>.</w:t>
      </w:r>
    </w:p>
    <w:p w:rsidR="00E6677E" w:rsidRDefault="00E6677E" w:rsidP="00E6677E">
      <w:pPr>
        <w:autoSpaceDE w:val="0"/>
        <w:autoSpaceDN w:val="0"/>
        <w:adjustRightInd w:val="0"/>
        <w:jc w:val="both"/>
        <w:rPr>
          <w:rFonts w:ascii="Trebuchet MS" w:hAnsi="Trebuchet MS"/>
          <w:sz w:val="20"/>
          <w:szCs w:val="20"/>
        </w:rPr>
      </w:pPr>
    </w:p>
    <w:p w:rsidR="00852142" w:rsidRDefault="00852142" w:rsidP="00E6677E">
      <w:pPr>
        <w:autoSpaceDE w:val="0"/>
        <w:autoSpaceDN w:val="0"/>
        <w:adjustRightInd w:val="0"/>
        <w:jc w:val="both"/>
        <w:rPr>
          <w:rFonts w:ascii="Trebuchet MS" w:hAnsi="Trebuchet MS"/>
          <w:sz w:val="20"/>
          <w:szCs w:val="20"/>
        </w:rPr>
      </w:pPr>
    </w:p>
    <w:p w:rsidR="00852142" w:rsidRDefault="00852142" w:rsidP="00E6677E">
      <w:pPr>
        <w:autoSpaceDE w:val="0"/>
        <w:autoSpaceDN w:val="0"/>
        <w:adjustRightInd w:val="0"/>
        <w:jc w:val="both"/>
        <w:rPr>
          <w:rFonts w:ascii="Trebuchet MS" w:hAnsi="Trebuchet MS"/>
          <w:sz w:val="20"/>
          <w:szCs w:val="20"/>
        </w:rPr>
      </w:pPr>
    </w:p>
    <w:p w:rsidR="00852142" w:rsidRDefault="00852142" w:rsidP="00E6677E">
      <w:pPr>
        <w:autoSpaceDE w:val="0"/>
        <w:autoSpaceDN w:val="0"/>
        <w:adjustRightInd w:val="0"/>
        <w:jc w:val="both"/>
        <w:rPr>
          <w:rFonts w:ascii="Trebuchet MS" w:hAnsi="Trebuchet MS"/>
          <w:sz w:val="20"/>
          <w:szCs w:val="20"/>
        </w:rPr>
      </w:pPr>
    </w:p>
    <w:p w:rsidR="0011089B" w:rsidRPr="00ED5C83" w:rsidRDefault="0011089B" w:rsidP="0011089B">
      <w:pPr>
        <w:jc w:val="right"/>
        <w:rPr>
          <w:rFonts w:ascii="Arial" w:hAnsi="Arial" w:cs="Arial"/>
          <w:sz w:val="20"/>
          <w:szCs w:val="20"/>
        </w:rPr>
      </w:pPr>
      <w:r w:rsidRPr="00ED5C83">
        <w:rPr>
          <w:rFonts w:ascii="Arial" w:hAnsi="Arial" w:cs="Arial"/>
          <w:sz w:val="20"/>
          <w:szCs w:val="20"/>
        </w:rPr>
        <w:t>.../…</w:t>
      </w:r>
    </w:p>
    <w:p w:rsidR="0011089B" w:rsidRDefault="0011089B" w:rsidP="0011089B">
      <w:pPr>
        <w:jc w:val="both"/>
        <w:rPr>
          <w:rFonts w:ascii="Trebuchet MS" w:hAnsi="Trebuchet MS"/>
          <w:sz w:val="20"/>
          <w:szCs w:val="20"/>
        </w:rPr>
      </w:pPr>
    </w:p>
    <w:p w:rsidR="0011089B" w:rsidRDefault="0011089B" w:rsidP="0011089B">
      <w:pPr>
        <w:ind w:firstLine="3828"/>
        <w:jc w:val="both"/>
        <w:rPr>
          <w:rFonts w:ascii="Trebuchet MS" w:hAnsi="Trebuchet MS"/>
          <w:sz w:val="20"/>
          <w:szCs w:val="20"/>
        </w:rPr>
      </w:pPr>
      <w:r>
        <w:rPr>
          <w:rFonts w:ascii="Trebuchet MS" w:hAnsi="Trebuchet MS"/>
          <w:sz w:val="20"/>
          <w:szCs w:val="20"/>
        </w:rPr>
        <w:t>-  4  -</w:t>
      </w:r>
    </w:p>
    <w:p w:rsidR="00852142" w:rsidRDefault="00852142" w:rsidP="00E6677E">
      <w:pPr>
        <w:autoSpaceDE w:val="0"/>
        <w:autoSpaceDN w:val="0"/>
        <w:adjustRightInd w:val="0"/>
        <w:jc w:val="both"/>
        <w:rPr>
          <w:rFonts w:ascii="Trebuchet MS" w:hAnsi="Trebuchet MS"/>
          <w:sz w:val="20"/>
          <w:szCs w:val="20"/>
        </w:rPr>
      </w:pPr>
    </w:p>
    <w:p w:rsidR="00852142" w:rsidRDefault="00852142" w:rsidP="00E6677E">
      <w:pPr>
        <w:autoSpaceDE w:val="0"/>
        <w:autoSpaceDN w:val="0"/>
        <w:adjustRightInd w:val="0"/>
        <w:jc w:val="both"/>
        <w:rPr>
          <w:rFonts w:ascii="Trebuchet MS" w:hAnsi="Trebuchet MS"/>
          <w:sz w:val="20"/>
          <w:szCs w:val="20"/>
        </w:rPr>
      </w:pPr>
    </w:p>
    <w:p w:rsidR="00852142" w:rsidRDefault="00852142" w:rsidP="00E6677E">
      <w:pPr>
        <w:autoSpaceDE w:val="0"/>
        <w:autoSpaceDN w:val="0"/>
        <w:adjustRightInd w:val="0"/>
        <w:jc w:val="both"/>
        <w:rPr>
          <w:rFonts w:ascii="Trebuchet MS" w:hAnsi="Trebuchet MS"/>
          <w:sz w:val="20"/>
          <w:szCs w:val="20"/>
        </w:rPr>
      </w:pPr>
    </w:p>
    <w:p w:rsidR="00E6677E" w:rsidRPr="006B14CF" w:rsidRDefault="00E6677E" w:rsidP="00E6677E">
      <w:pPr>
        <w:pStyle w:val="Text"/>
        <w:numPr>
          <w:ilvl w:val="0"/>
          <w:numId w:val="1"/>
        </w:numPr>
        <w:spacing w:after="0" w:line="240" w:lineRule="auto"/>
        <w:rPr>
          <w:rFonts w:ascii="Trebuchet MS" w:hAnsi="Trebuchet MS"/>
          <w:b/>
        </w:rPr>
      </w:pPr>
      <w:r w:rsidRPr="006B14CF">
        <w:rPr>
          <w:rFonts w:ascii="Trebuchet MS" w:hAnsi="Trebuchet MS"/>
          <w:b/>
        </w:rPr>
        <w:t xml:space="preserve">Moyens matériels du </w:t>
      </w:r>
      <w:r>
        <w:rPr>
          <w:rFonts w:ascii="Trebuchet MS" w:hAnsi="Trebuchet MS" w:cs="Arial"/>
          <w:b/>
        </w:rPr>
        <w:t>R</w:t>
      </w:r>
      <w:r w:rsidRPr="006B14CF">
        <w:rPr>
          <w:rFonts w:ascii="Trebuchet MS" w:hAnsi="Trebuchet MS" w:cs="Arial"/>
          <w:b/>
        </w:rPr>
        <w:t>éférent déontologue</w:t>
      </w:r>
    </w:p>
    <w:p w:rsidR="00E6677E" w:rsidRPr="007F49FC" w:rsidRDefault="00E6677E" w:rsidP="00E6677E">
      <w:pPr>
        <w:pStyle w:val="Text"/>
        <w:spacing w:after="0" w:line="240" w:lineRule="auto"/>
        <w:ind w:left="0"/>
        <w:rPr>
          <w:rFonts w:ascii="Trebuchet MS" w:hAnsi="Trebuchet MS"/>
        </w:rPr>
      </w:pPr>
    </w:p>
    <w:p w:rsidR="00E6677E" w:rsidRDefault="00E6677E" w:rsidP="00E6677E">
      <w:pPr>
        <w:jc w:val="both"/>
        <w:rPr>
          <w:rFonts w:ascii="Trebuchet MS" w:hAnsi="Trebuchet MS" w:cs="Arial"/>
          <w:sz w:val="20"/>
          <w:szCs w:val="20"/>
        </w:rPr>
      </w:pPr>
      <w:r w:rsidRPr="007F49FC">
        <w:rPr>
          <w:rFonts w:ascii="Trebuchet MS" w:hAnsi="Trebuchet MS" w:cs="Arial"/>
          <w:sz w:val="20"/>
          <w:szCs w:val="20"/>
        </w:rPr>
        <w:t>Le RD</w:t>
      </w:r>
      <w:r w:rsidRPr="007F49FC">
        <w:rPr>
          <w:rFonts w:ascii="Trebuchet MS" w:hAnsi="Trebuchet MS" w:cs="Arial"/>
          <w:b/>
          <w:sz w:val="20"/>
          <w:szCs w:val="20"/>
        </w:rPr>
        <w:t xml:space="preserve"> </w:t>
      </w:r>
      <w:r w:rsidRPr="007F49FC">
        <w:rPr>
          <w:rFonts w:ascii="Trebuchet MS" w:hAnsi="Trebuchet MS" w:cs="Arial"/>
          <w:sz w:val="20"/>
          <w:szCs w:val="20"/>
        </w:rPr>
        <w:t xml:space="preserve">dispose des moyens matériels nécessaires à l’exercice de sa mission : </w:t>
      </w:r>
    </w:p>
    <w:p w:rsidR="000F52DC" w:rsidRPr="007F49FC" w:rsidRDefault="000F52DC" w:rsidP="00E6677E">
      <w:pPr>
        <w:jc w:val="both"/>
        <w:rPr>
          <w:rFonts w:ascii="Trebuchet MS" w:hAnsi="Trebuchet MS" w:cs="Arial"/>
          <w:sz w:val="20"/>
          <w:szCs w:val="20"/>
        </w:rPr>
      </w:pPr>
    </w:p>
    <w:p w:rsidR="00E6677E" w:rsidRDefault="00E6677E" w:rsidP="00E6677E">
      <w:pPr>
        <w:ind w:left="284"/>
        <w:jc w:val="both"/>
        <w:rPr>
          <w:rFonts w:ascii="Trebuchet MS" w:hAnsi="Trebuchet MS" w:cs="Arial"/>
          <w:sz w:val="20"/>
          <w:szCs w:val="20"/>
        </w:rPr>
      </w:pPr>
      <w:r w:rsidRPr="007F49FC">
        <w:rPr>
          <w:rFonts w:ascii="Trebuchet MS" w:hAnsi="Trebuchet MS" w:cs="Arial"/>
          <w:sz w:val="20"/>
          <w:szCs w:val="20"/>
        </w:rPr>
        <w:t>-accès aux nouvelles technologies (courriel spécifique ...)</w:t>
      </w:r>
    </w:p>
    <w:p w:rsidR="000F52DC" w:rsidRPr="007F49FC" w:rsidRDefault="000F52DC" w:rsidP="00E6677E">
      <w:pPr>
        <w:ind w:left="284"/>
        <w:jc w:val="both"/>
        <w:rPr>
          <w:rFonts w:ascii="Trebuchet MS" w:hAnsi="Trebuchet MS" w:cs="Arial"/>
          <w:sz w:val="20"/>
          <w:szCs w:val="20"/>
        </w:rPr>
      </w:pPr>
    </w:p>
    <w:p w:rsidR="00E6677E" w:rsidRDefault="00E6677E" w:rsidP="00E6677E">
      <w:pPr>
        <w:ind w:left="284"/>
        <w:jc w:val="both"/>
        <w:rPr>
          <w:rFonts w:ascii="Trebuchet MS" w:hAnsi="Trebuchet MS" w:cs="Arial"/>
          <w:sz w:val="20"/>
          <w:szCs w:val="20"/>
        </w:rPr>
      </w:pPr>
      <w:r w:rsidRPr="007F49FC">
        <w:rPr>
          <w:rFonts w:ascii="Trebuchet MS" w:hAnsi="Trebuchet MS" w:cs="Arial"/>
          <w:sz w:val="20"/>
          <w:szCs w:val="20"/>
        </w:rPr>
        <w:t>-moyens d’information et de communication (page dédiée sur le site internet</w:t>
      </w:r>
      <w:r>
        <w:rPr>
          <w:rFonts w:ascii="Trebuchet MS" w:hAnsi="Trebuchet MS" w:cs="Arial"/>
          <w:sz w:val="20"/>
          <w:szCs w:val="20"/>
        </w:rPr>
        <w:t xml:space="preserve"> du CDG</w:t>
      </w:r>
      <w:r w:rsidRPr="007F49FC">
        <w:rPr>
          <w:rFonts w:ascii="Trebuchet MS" w:hAnsi="Trebuchet MS" w:cs="Arial"/>
          <w:sz w:val="20"/>
          <w:szCs w:val="20"/>
        </w:rPr>
        <w:t xml:space="preserve">, emplacement </w:t>
      </w:r>
      <w:r w:rsidRPr="009323E7">
        <w:rPr>
          <w:rFonts w:ascii="Trebuchet MS" w:hAnsi="Trebuchet MS" w:cs="Arial"/>
          <w:sz w:val="20"/>
          <w:szCs w:val="20"/>
        </w:rPr>
        <w:t>confidentiel dédié sur le réseau informatique, téléphone portable,</w:t>
      </w:r>
      <w:r>
        <w:rPr>
          <w:rFonts w:ascii="Trebuchet MS" w:hAnsi="Trebuchet MS" w:cs="Arial"/>
          <w:sz w:val="20"/>
          <w:szCs w:val="20"/>
        </w:rPr>
        <w:t xml:space="preserve"> poste informatique,</w:t>
      </w:r>
      <w:r w:rsidRPr="009323E7">
        <w:rPr>
          <w:rFonts w:ascii="Trebuchet MS" w:hAnsi="Trebuchet MS" w:cs="Arial"/>
          <w:sz w:val="20"/>
          <w:szCs w:val="20"/>
        </w:rPr>
        <w:t>…)</w:t>
      </w:r>
    </w:p>
    <w:p w:rsidR="000F52DC" w:rsidRPr="009323E7" w:rsidRDefault="000F52DC" w:rsidP="00E6677E">
      <w:pPr>
        <w:ind w:left="284"/>
        <w:jc w:val="both"/>
        <w:rPr>
          <w:rFonts w:ascii="Trebuchet MS" w:hAnsi="Trebuchet MS" w:cs="Arial"/>
          <w:sz w:val="20"/>
          <w:szCs w:val="20"/>
        </w:rPr>
      </w:pPr>
    </w:p>
    <w:p w:rsidR="00E6677E" w:rsidRPr="007F49FC" w:rsidRDefault="00E6677E" w:rsidP="00E6677E">
      <w:pPr>
        <w:ind w:left="284"/>
        <w:jc w:val="both"/>
        <w:rPr>
          <w:rFonts w:ascii="Trebuchet MS" w:hAnsi="Trebuchet MS" w:cs="Arial"/>
          <w:sz w:val="20"/>
          <w:szCs w:val="20"/>
        </w:rPr>
      </w:pPr>
      <w:r w:rsidRPr="007F49FC">
        <w:rPr>
          <w:rFonts w:ascii="Trebuchet MS" w:hAnsi="Trebuchet MS" w:cs="Arial"/>
          <w:sz w:val="20"/>
          <w:szCs w:val="20"/>
        </w:rPr>
        <w:t>-</w:t>
      </w:r>
      <w:r>
        <w:rPr>
          <w:rFonts w:ascii="Trebuchet MS" w:hAnsi="Trebuchet MS" w:cs="Arial"/>
          <w:sz w:val="20"/>
          <w:szCs w:val="20"/>
        </w:rPr>
        <w:t xml:space="preserve"> un bureau dédié dans les locaux du centre de gestion, avec une possibilité de mettre </w:t>
      </w:r>
      <w:r w:rsidRPr="007F49FC">
        <w:rPr>
          <w:rFonts w:ascii="Trebuchet MS" w:hAnsi="Trebuchet MS" w:cs="Arial"/>
          <w:sz w:val="20"/>
          <w:szCs w:val="20"/>
        </w:rPr>
        <w:t xml:space="preserve">sous clé ses dossiers </w:t>
      </w:r>
      <w:r w:rsidRPr="009323E7">
        <w:rPr>
          <w:rFonts w:ascii="Trebuchet MS" w:hAnsi="Trebuchet MS" w:cs="Arial"/>
          <w:sz w:val="20"/>
          <w:szCs w:val="20"/>
        </w:rPr>
        <w:t>…</w:t>
      </w:r>
    </w:p>
    <w:p w:rsidR="00E6677E" w:rsidRPr="007F49FC" w:rsidRDefault="00E6677E" w:rsidP="00E6677E">
      <w:pPr>
        <w:jc w:val="both"/>
        <w:rPr>
          <w:rFonts w:ascii="Trebuchet MS" w:hAnsi="Trebuchet MS" w:cs="Arial"/>
          <w:sz w:val="20"/>
          <w:szCs w:val="20"/>
        </w:rPr>
      </w:pPr>
    </w:p>
    <w:p w:rsidR="00E6677E" w:rsidRDefault="00E6677E" w:rsidP="00E6677E">
      <w:pPr>
        <w:pStyle w:val="Text"/>
        <w:spacing w:after="0" w:line="240" w:lineRule="auto"/>
        <w:ind w:left="0"/>
        <w:rPr>
          <w:rFonts w:ascii="Trebuchet MS" w:hAnsi="Trebuchet MS" w:cs="Arial"/>
        </w:rPr>
      </w:pPr>
      <w:r w:rsidRPr="007F49FC">
        <w:rPr>
          <w:rFonts w:ascii="Trebuchet MS" w:hAnsi="Trebuchet MS" w:cs="Arial"/>
        </w:rPr>
        <w:t>Le RD</w:t>
      </w:r>
      <w:r w:rsidRPr="007F49FC">
        <w:rPr>
          <w:rFonts w:ascii="Trebuchet MS" w:hAnsi="Trebuchet MS" w:cs="Arial"/>
          <w:b/>
        </w:rPr>
        <w:t xml:space="preserve"> </w:t>
      </w:r>
      <w:r w:rsidRPr="007F49FC">
        <w:rPr>
          <w:rFonts w:ascii="Trebuchet MS" w:hAnsi="Trebuchet MS" w:cs="Arial"/>
        </w:rPr>
        <w:t>dispose du temps nécessaire à l’exercice de sa mission.</w:t>
      </w:r>
    </w:p>
    <w:p w:rsidR="005F36C7" w:rsidRDefault="005F36C7" w:rsidP="00E6677E">
      <w:pPr>
        <w:pStyle w:val="Text"/>
        <w:spacing w:after="0" w:line="240" w:lineRule="auto"/>
        <w:ind w:left="0"/>
        <w:rPr>
          <w:rFonts w:ascii="Trebuchet MS" w:hAnsi="Trebuchet MS" w:cs="Arial"/>
        </w:rPr>
      </w:pPr>
    </w:p>
    <w:p w:rsidR="00686994" w:rsidRDefault="00686994" w:rsidP="00E6677E">
      <w:pPr>
        <w:pStyle w:val="Text"/>
        <w:spacing w:after="0" w:line="240" w:lineRule="auto"/>
        <w:ind w:left="0"/>
        <w:rPr>
          <w:rFonts w:ascii="Trebuchet MS" w:hAnsi="Trebuchet MS" w:cs="Arial"/>
        </w:rPr>
      </w:pPr>
    </w:p>
    <w:p w:rsidR="00E6677E" w:rsidRPr="007F49FC" w:rsidRDefault="00E6677E" w:rsidP="00E6677E">
      <w:pPr>
        <w:autoSpaceDE w:val="0"/>
        <w:autoSpaceDN w:val="0"/>
        <w:adjustRightInd w:val="0"/>
        <w:jc w:val="both"/>
        <w:rPr>
          <w:rFonts w:ascii="Trebuchet MS" w:hAnsi="Trebuchet MS"/>
          <w:sz w:val="20"/>
          <w:szCs w:val="20"/>
        </w:rPr>
      </w:pPr>
    </w:p>
    <w:p w:rsidR="00E6677E" w:rsidRPr="006B14CF" w:rsidRDefault="00E6677E" w:rsidP="00E6677E">
      <w:pPr>
        <w:pStyle w:val="Text"/>
        <w:numPr>
          <w:ilvl w:val="0"/>
          <w:numId w:val="1"/>
        </w:numPr>
        <w:spacing w:after="0" w:line="240" w:lineRule="auto"/>
        <w:rPr>
          <w:rFonts w:ascii="Trebuchet MS" w:hAnsi="Trebuchet MS"/>
          <w:b/>
        </w:rPr>
      </w:pPr>
      <w:r w:rsidRPr="006B14CF">
        <w:rPr>
          <w:rFonts w:ascii="Trebuchet MS" w:hAnsi="Trebuchet MS"/>
          <w:b/>
        </w:rPr>
        <w:t xml:space="preserve">Déport du </w:t>
      </w:r>
      <w:r>
        <w:rPr>
          <w:rFonts w:ascii="Trebuchet MS" w:hAnsi="Trebuchet MS" w:cs="Arial"/>
          <w:b/>
        </w:rPr>
        <w:t>R</w:t>
      </w:r>
      <w:r w:rsidRPr="006B14CF">
        <w:rPr>
          <w:rFonts w:ascii="Trebuchet MS" w:hAnsi="Trebuchet MS" w:cs="Arial"/>
          <w:b/>
        </w:rPr>
        <w:t>éférent déontologue</w:t>
      </w:r>
    </w:p>
    <w:p w:rsidR="00E6677E" w:rsidRPr="007F49FC" w:rsidRDefault="00E6677E" w:rsidP="00E6677E">
      <w:pPr>
        <w:pStyle w:val="Text"/>
        <w:spacing w:after="0" w:line="240" w:lineRule="auto"/>
        <w:ind w:left="0"/>
        <w:rPr>
          <w:rFonts w:ascii="Trebuchet MS" w:hAnsi="Trebuchet MS"/>
        </w:rPr>
      </w:pPr>
    </w:p>
    <w:p w:rsidR="00E6677E" w:rsidRPr="007F49FC" w:rsidRDefault="00E6677E" w:rsidP="00E6677E">
      <w:pPr>
        <w:autoSpaceDE w:val="0"/>
        <w:autoSpaceDN w:val="0"/>
        <w:adjustRightInd w:val="0"/>
        <w:jc w:val="both"/>
        <w:rPr>
          <w:rFonts w:ascii="Trebuchet MS" w:hAnsi="Trebuchet MS" w:cs="ArialMT"/>
          <w:sz w:val="20"/>
          <w:szCs w:val="20"/>
        </w:rPr>
      </w:pPr>
      <w:r w:rsidRPr="007F49FC">
        <w:rPr>
          <w:rFonts w:ascii="Trebuchet MS" w:hAnsi="Trebuchet MS" w:cs="ArialMT"/>
          <w:sz w:val="20"/>
          <w:szCs w:val="20"/>
        </w:rPr>
        <w:t xml:space="preserve">Le </w:t>
      </w:r>
      <w:r w:rsidRPr="007F49FC">
        <w:rPr>
          <w:rFonts w:ascii="Trebuchet MS" w:hAnsi="Trebuchet MS"/>
          <w:sz w:val="20"/>
          <w:szCs w:val="20"/>
        </w:rPr>
        <w:t xml:space="preserve">référent déontologue </w:t>
      </w:r>
      <w:r w:rsidRPr="007F49FC">
        <w:rPr>
          <w:rFonts w:ascii="Trebuchet MS" w:hAnsi="Trebuchet MS" w:cs="ArialMT"/>
          <w:sz w:val="20"/>
          <w:szCs w:val="20"/>
        </w:rPr>
        <w:t>s’engage à refuser l’instruction de la demande s’il existe un lien quelconque (personnel ou professionnel) susceptible de nuire à l’objectivité de son analyse. Il doit donc en toute conscience examiner et signaler si des liens présents ou passés peuvent biaiser son jugement.</w:t>
      </w:r>
    </w:p>
    <w:p w:rsidR="00E6677E" w:rsidRPr="007F49FC" w:rsidRDefault="00E6677E" w:rsidP="00E6677E">
      <w:pPr>
        <w:pStyle w:val="Text"/>
        <w:tabs>
          <w:tab w:val="left" w:pos="5048"/>
        </w:tabs>
        <w:spacing w:after="0" w:line="240" w:lineRule="auto"/>
        <w:ind w:left="0"/>
        <w:rPr>
          <w:rFonts w:ascii="Trebuchet MS" w:hAnsi="Trebuchet MS"/>
        </w:rPr>
      </w:pPr>
      <w:r w:rsidRPr="007F49FC">
        <w:rPr>
          <w:rFonts w:ascii="Trebuchet MS" w:eastAsiaTheme="minorHAnsi" w:hAnsi="Trebuchet MS" w:cs="ArialMT"/>
          <w:lang w:eastAsia="en-US"/>
        </w:rPr>
        <w:t xml:space="preserve">En cas de conflit d’intérêts ou de doute, le RD doit se manifester auprès </w:t>
      </w:r>
      <w:r w:rsidRPr="006B14CF">
        <w:rPr>
          <w:rFonts w:ascii="Trebuchet MS" w:eastAsiaTheme="minorHAnsi" w:hAnsi="Trebuchet MS" w:cs="ArialMT"/>
          <w:lang w:eastAsia="en-US"/>
        </w:rPr>
        <w:t>de la Direction du Centre de Gestion</w:t>
      </w:r>
      <w:r w:rsidRPr="00B95EB6">
        <w:rPr>
          <w:rFonts w:ascii="Trebuchet MS" w:eastAsiaTheme="minorHAnsi" w:hAnsi="Trebuchet MS" w:cs="ArialMT"/>
          <w:lang w:eastAsia="en-US"/>
        </w:rPr>
        <w:t>,</w:t>
      </w:r>
      <w:r w:rsidRPr="007F49FC">
        <w:rPr>
          <w:rFonts w:ascii="Trebuchet MS" w:eastAsiaTheme="minorHAnsi" w:hAnsi="Trebuchet MS" w:cs="ArialMT"/>
          <w:lang w:eastAsia="en-US"/>
        </w:rPr>
        <w:t xml:space="preserve"> si possible dès qu’il est sollicité pour donner une expertise ou dès qu’il s’aperçoit, ensuite,</w:t>
      </w:r>
      <w:r w:rsidRPr="007F49FC">
        <w:rPr>
          <w:rFonts w:ascii="Trebuchet MS" w:hAnsi="Trebuchet MS" w:cs="ArialMT"/>
        </w:rPr>
        <w:t xml:space="preserve"> </w:t>
      </w:r>
      <w:r w:rsidRPr="007F49FC">
        <w:rPr>
          <w:rFonts w:ascii="Trebuchet MS" w:eastAsiaTheme="minorHAnsi" w:hAnsi="Trebuchet MS" w:cs="ArialMT"/>
          <w:lang w:eastAsia="en-US"/>
        </w:rPr>
        <w:t>d’un tel risque</w:t>
      </w:r>
      <w:r w:rsidRPr="007F49FC">
        <w:rPr>
          <w:rFonts w:ascii="Trebuchet MS" w:hAnsi="Trebuchet MS" w:cs="ArialMT"/>
        </w:rPr>
        <w:t xml:space="preserve"> et </w:t>
      </w:r>
      <w:r w:rsidRPr="007F49FC">
        <w:rPr>
          <w:rFonts w:ascii="Trebuchet MS" w:hAnsi="Trebuchet MS"/>
        </w:rPr>
        <w:t xml:space="preserve">devra se déporter </w:t>
      </w:r>
      <w:r w:rsidRPr="007F49FC">
        <w:rPr>
          <w:rFonts w:ascii="Trebuchet MS" w:hAnsi="Trebuchet MS" w:cs="ArialMT"/>
        </w:rPr>
        <w:t xml:space="preserve">sur un autre </w:t>
      </w:r>
      <w:r w:rsidRPr="007F49FC">
        <w:rPr>
          <w:rFonts w:ascii="Trebuchet MS" w:hAnsi="Trebuchet MS"/>
        </w:rPr>
        <w:t xml:space="preserve">référent déontologue </w:t>
      </w:r>
      <w:r w:rsidRPr="007F49FC">
        <w:rPr>
          <w:rFonts w:ascii="Trebuchet MS" w:hAnsi="Trebuchet MS" w:cs="ArialMT"/>
        </w:rPr>
        <w:t>au sein d’un autre CDG</w:t>
      </w:r>
      <w:r>
        <w:rPr>
          <w:rFonts w:ascii="Trebuchet MS" w:hAnsi="Trebuchet MS" w:cs="ArialMT"/>
        </w:rPr>
        <w:t xml:space="preserve"> </w:t>
      </w:r>
      <w:r w:rsidRPr="00E9617E">
        <w:rPr>
          <w:rFonts w:ascii="Trebuchet MS" w:hAnsi="Trebuchet MS" w:cs="ArialMT"/>
        </w:rPr>
        <w:t xml:space="preserve">de la Région Centre Val de Loire, </w:t>
      </w:r>
      <w:r w:rsidRPr="007F49FC">
        <w:rPr>
          <w:rFonts w:ascii="Trebuchet MS" w:hAnsi="Trebuchet MS" w:cs="ArialMT"/>
        </w:rPr>
        <w:t>en application de la convention de coopération régionale.</w:t>
      </w:r>
    </w:p>
    <w:p w:rsidR="00E6677E" w:rsidRDefault="00E6677E" w:rsidP="00E6677E">
      <w:pPr>
        <w:ind w:firstLine="28"/>
        <w:jc w:val="both"/>
        <w:rPr>
          <w:rFonts w:ascii="Trebuchet MS" w:hAnsi="Trebuchet MS" w:cs="Arial"/>
          <w:sz w:val="20"/>
          <w:szCs w:val="20"/>
        </w:rPr>
      </w:pPr>
    </w:p>
    <w:p w:rsidR="00E6677E" w:rsidRPr="00854802" w:rsidRDefault="00E6677E" w:rsidP="00E6677E">
      <w:pPr>
        <w:jc w:val="both"/>
        <w:rPr>
          <w:rFonts w:ascii="Trebuchet MS" w:hAnsi="Trebuchet MS" w:cs="Arial"/>
          <w:b/>
          <w:sz w:val="20"/>
          <w:szCs w:val="20"/>
          <w:u w:val="single"/>
        </w:rPr>
      </w:pPr>
      <w:r w:rsidRPr="00854802">
        <w:rPr>
          <w:rFonts w:ascii="Trebuchet MS" w:hAnsi="Trebuchet MS" w:cs="Arial"/>
          <w:b/>
          <w:sz w:val="20"/>
          <w:szCs w:val="20"/>
          <w:u w:val="single"/>
        </w:rPr>
        <w:t>Durée de conservation des données à caractère personnel :</w:t>
      </w:r>
    </w:p>
    <w:p w:rsidR="00E6677E" w:rsidRDefault="00E6677E" w:rsidP="00E6677E">
      <w:pPr>
        <w:jc w:val="both"/>
        <w:rPr>
          <w:rFonts w:ascii="Trebuchet MS" w:hAnsi="Trebuchet MS" w:cs="Arial"/>
          <w:sz w:val="20"/>
          <w:szCs w:val="20"/>
        </w:rPr>
      </w:pPr>
    </w:p>
    <w:p w:rsidR="00E6677E" w:rsidRPr="00854802" w:rsidRDefault="00E6677E" w:rsidP="00E6677E">
      <w:pPr>
        <w:jc w:val="both"/>
        <w:rPr>
          <w:rFonts w:ascii="Trebuchet MS" w:hAnsi="Trebuchet MS" w:cs="Arial"/>
          <w:sz w:val="20"/>
          <w:szCs w:val="20"/>
        </w:rPr>
      </w:pPr>
      <w:r w:rsidRPr="00854802">
        <w:rPr>
          <w:rFonts w:ascii="Trebuchet MS" w:hAnsi="Trebuchet MS" w:cs="Arial"/>
          <w:sz w:val="20"/>
          <w:szCs w:val="20"/>
        </w:rPr>
        <w:t>Les données relatives à une saisine considérée dès son recueil, par le référent déontologue, comme n’entrant pas dans le champ du dispositif, sont détruites sans délai. Lorsque la saisine est recevable, les données relatives à cette saisine sont détruites par le référent déontologue, dans un délai de 2 mois à compter de la clôture de l’instruction de la demande initiale.</w:t>
      </w:r>
    </w:p>
    <w:p w:rsidR="00E6677E" w:rsidRPr="007F49FC" w:rsidRDefault="00E6677E" w:rsidP="00E6677E">
      <w:pPr>
        <w:ind w:firstLine="28"/>
        <w:jc w:val="both"/>
        <w:rPr>
          <w:rFonts w:ascii="Trebuchet MS" w:hAnsi="Trebuchet MS" w:cs="Arial"/>
          <w:sz w:val="20"/>
          <w:szCs w:val="20"/>
        </w:rPr>
      </w:pPr>
    </w:p>
    <w:p w:rsidR="00E6677E" w:rsidRPr="007F49FC" w:rsidRDefault="00E6677E" w:rsidP="00E6677E">
      <w:pPr>
        <w:ind w:firstLine="28"/>
        <w:jc w:val="both"/>
        <w:rPr>
          <w:rFonts w:ascii="Trebuchet MS" w:hAnsi="Trebuchet MS" w:cs="Arial"/>
          <w:b/>
          <w:sz w:val="20"/>
          <w:szCs w:val="20"/>
          <w:u w:val="single"/>
        </w:rPr>
      </w:pPr>
      <w:r w:rsidRPr="007F49FC">
        <w:rPr>
          <w:rFonts w:ascii="Trebuchet MS" w:hAnsi="Trebuchet MS" w:cs="Arial"/>
          <w:b/>
          <w:sz w:val="20"/>
          <w:szCs w:val="20"/>
          <w:u w:val="single"/>
        </w:rPr>
        <w:t xml:space="preserve">Modalités d’intervention du </w:t>
      </w:r>
      <w:r>
        <w:rPr>
          <w:rFonts w:ascii="Trebuchet MS" w:hAnsi="Trebuchet MS" w:cs="Arial"/>
          <w:b/>
          <w:sz w:val="20"/>
          <w:szCs w:val="20"/>
          <w:u w:val="single"/>
        </w:rPr>
        <w:t>R</w:t>
      </w:r>
      <w:r w:rsidRPr="007F49FC">
        <w:rPr>
          <w:rFonts w:ascii="Trebuchet MS" w:hAnsi="Trebuchet MS" w:cs="Arial"/>
          <w:b/>
          <w:sz w:val="20"/>
          <w:szCs w:val="20"/>
          <w:u w:val="single"/>
        </w:rPr>
        <w:t xml:space="preserve">éférent </w:t>
      </w:r>
      <w:r>
        <w:rPr>
          <w:rFonts w:ascii="Trebuchet MS" w:hAnsi="Trebuchet MS" w:cs="Arial"/>
          <w:b/>
          <w:sz w:val="20"/>
          <w:szCs w:val="20"/>
          <w:u w:val="single"/>
        </w:rPr>
        <w:t>d</w:t>
      </w:r>
      <w:r w:rsidRPr="007F49FC">
        <w:rPr>
          <w:rFonts w:ascii="Trebuchet MS" w:hAnsi="Trebuchet MS" w:cs="Arial"/>
          <w:b/>
          <w:sz w:val="20"/>
          <w:szCs w:val="20"/>
          <w:u w:val="single"/>
        </w:rPr>
        <w:t>éontologue</w:t>
      </w:r>
    </w:p>
    <w:p w:rsidR="00E6677E" w:rsidRPr="007F49FC" w:rsidRDefault="00E6677E" w:rsidP="00E6677E">
      <w:pPr>
        <w:ind w:firstLine="28"/>
        <w:jc w:val="both"/>
        <w:rPr>
          <w:rFonts w:ascii="Trebuchet MS" w:hAnsi="Trebuchet MS" w:cs="Arial"/>
          <w:sz w:val="20"/>
          <w:szCs w:val="20"/>
        </w:rPr>
      </w:pPr>
    </w:p>
    <w:p w:rsidR="00E6677E" w:rsidRPr="006B14CF" w:rsidRDefault="00E6677E" w:rsidP="00E6677E">
      <w:pPr>
        <w:pStyle w:val="Paragraphedeliste"/>
        <w:numPr>
          <w:ilvl w:val="0"/>
          <w:numId w:val="1"/>
        </w:numPr>
        <w:spacing w:line="259" w:lineRule="auto"/>
        <w:contextualSpacing/>
        <w:jc w:val="both"/>
        <w:rPr>
          <w:rFonts w:ascii="Trebuchet MS" w:hAnsi="Trebuchet MS"/>
          <w:b/>
          <w:sz w:val="20"/>
          <w:szCs w:val="20"/>
        </w:rPr>
      </w:pPr>
      <w:r w:rsidRPr="006B14CF">
        <w:rPr>
          <w:rFonts w:ascii="Trebuchet MS" w:hAnsi="Trebuchet MS"/>
          <w:b/>
          <w:sz w:val="20"/>
          <w:szCs w:val="20"/>
        </w:rPr>
        <w:t xml:space="preserve">Saisine du </w:t>
      </w:r>
      <w:r w:rsidRPr="006B14CF">
        <w:rPr>
          <w:rFonts w:ascii="Trebuchet MS" w:hAnsi="Trebuchet MS" w:cs="Arial"/>
          <w:b/>
          <w:sz w:val="20"/>
          <w:szCs w:val="20"/>
        </w:rPr>
        <w:t>référent déontologue et recevabilité</w:t>
      </w:r>
    </w:p>
    <w:p w:rsidR="00E6677E" w:rsidRPr="007F49FC" w:rsidRDefault="00E6677E" w:rsidP="00E6677E">
      <w:pPr>
        <w:pStyle w:val="Paragraphedeliste"/>
        <w:ind w:left="748"/>
        <w:jc w:val="both"/>
        <w:rPr>
          <w:rFonts w:ascii="Trebuchet MS" w:hAnsi="Trebuchet MS"/>
          <w:sz w:val="20"/>
          <w:szCs w:val="20"/>
        </w:rPr>
      </w:pPr>
    </w:p>
    <w:p w:rsidR="00E6677E" w:rsidRPr="00E9617E" w:rsidRDefault="00E6677E" w:rsidP="00E6677E">
      <w:pPr>
        <w:pStyle w:val="Text"/>
        <w:spacing w:after="0" w:line="240" w:lineRule="auto"/>
        <w:ind w:left="0"/>
        <w:rPr>
          <w:rFonts w:ascii="Trebuchet MS" w:hAnsi="Trebuchet MS"/>
        </w:rPr>
      </w:pPr>
      <w:r>
        <w:rPr>
          <w:rFonts w:ascii="Trebuchet MS" w:hAnsi="Trebuchet MS"/>
        </w:rPr>
        <w:t xml:space="preserve">La saisine du RD </w:t>
      </w:r>
      <w:r w:rsidRPr="007F49FC">
        <w:rPr>
          <w:rFonts w:ascii="Trebuchet MS" w:hAnsi="Trebuchet MS"/>
        </w:rPr>
        <w:t xml:space="preserve">intervient </w:t>
      </w:r>
      <w:r w:rsidRPr="00837E61">
        <w:rPr>
          <w:rFonts w:ascii="Trebuchet MS" w:hAnsi="Trebuchet MS"/>
          <w:b/>
        </w:rPr>
        <w:t>par tout moyen écrit</w:t>
      </w:r>
      <w:r w:rsidRPr="007F49FC">
        <w:rPr>
          <w:rFonts w:ascii="Trebuchet MS" w:hAnsi="Trebuchet MS"/>
        </w:rPr>
        <w:t xml:space="preserve"> (courriel, courrier,</w:t>
      </w:r>
      <w:r>
        <w:rPr>
          <w:rFonts w:ascii="Trebuchet MS" w:hAnsi="Trebuchet MS"/>
        </w:rPr>
        <w:t>…</w:t>
      </w:r>
      <w:r w:rsidRPr="007F49FC">
        <w:rPr>
          <w:rFonts w:ascii="Trebuchet MS" w:hAnsi="Trebuchet MS"/>
        </w:rPr>
        <w:t>), un formulaire de saisine du RD sera mis en place sur le site internet</w:t>
      </w:r>
      <w:r w:rsidRPr="00E9617E">
        <w:rPr>
          <w:rFonts w:ascii="Trebuchet MS" w:hAnsi="Trebuchet MS"/>
        </w:rPr>
        <w:t>. Un accusé réception sera systématiquement adressé au demandeur.</w:t>
      </w:r>
      <w:r w:rsidRPr="00E9617E">
        <w:t xml:space="preserve"> </w:t>
      </w:r>
      <w:r w:rsidRPr="00E9617E">
        <w:rPr>
          <w:rFonts w:ascii="Trebuchet MS" w:hAnsi="Trebuchet MS"/>
        </w:rPr>
        <w:t>Si le formulaire de saisine est dématérialisé, l’accusé de réception le sera également, généré automatiquement dès réception dans la boîte mail du référent.</w:t>
      </w:r>
    </w:p>
    <w:p w:rsidR="00E6677E" w:rsidRPr="00E9617E" w:rsidRDefault="00E6677E" w:rsidP="00E6677E">
      <w:pPr>
        <w:ind w:firstLine="28"/>
        <w:jc w:val="both"/>
        <w:rPr>
          <w:rFonts w:ascii="Trebuchet MS" w:hAnsi="Trebuchet MS" w:cs="Arial"/>
          <w:sz w:val="20"/>
          <w:szCs w:val="20"/>
        </w:rPr>
      </w:pPr>
    </w:p>
    <w:p w:rsidR="00E6677E" w:rsidRPr="00E9617E" w:rsidRDefault="00E6677E" w:rsidP="00E6677E">
      <w:pPr>
        <w:ind w:firstLine="28"/>
        <w:jc w:val="both"/>
        <w:rPr>
          <w:rFonts w:ascii="Trebuchet MS" w:hAnsi="Trebuchet MS" w:cs="Arial"/>
          <w:sz w:val="20"/>
          <w:szCs w:val="20"/>
        </w:rPr>
      </w:pPr>
      <w:r w:rsidRPr="00E9617E">
        <w:rPr>
          <w:rFonts w:ascii="Trebuchet MS" w:hAnsi="Trebuchet MS" w:cs="Arial"/>
          <w:sz w:val="20"/>
          <w:szCs w:val="20"/>
        </w:rPr>
        <w:t xml:space="preserve">L’examen de la recevabilité de la saisine ne devra pas dépasser </w:t>
      </w:r>
      <w:r w:rsidRPr="006B14CF">
        <w:rPr>
          <w:rFonts w:ascii="Trebuchet MS" w:hAnsi="Trebuchet MS" w:cs="Arial"/>
          <w:b/>
          <w:sz w:val="20"/>
          <w:szCs w:val="20"/>
        </w:rPr>
        <w:t>un délai maximum de 15 jours</w:t>
      </w:r>
      <w:r w:rsidRPr="00997DF1">
        <w:rPr>
          <w:rFonts w:ascii="Trebuchet MS" w:hAnsi="Trebuchet MS" w:cs="Arial"/>
          <w:sz w:val="20"/>
          <w:szCs w:val="20"/>
        </w:rPr>
        <w:t xml:space="preserve"> </w:t>
      </w:r>
      <w:r w:rsidRPr="00E9617E">
        <w:rPr>
          <w:rFonts w:ascii="Trebuchet MS" w:hAnsi="Trebuchet MS" w:cs="Arial"/>
          <w:sz w:val="20"/>
          <w:szCs w:val="20"/>
        </w:rPr>
        <w:t xml:space="preserve">au terme duquel une première réponse sur la recevabilité/irrecevabilité devra être adressée, par écrit, </w:t>
      </w:r>
      <w:r>
        <w:rPr>
          <w:rFonts w:ascii="Trebuchet MS" w:hAnsi="Trebuchet MS" w:cs="Arial"/>
          <w:sz w:val="20"/>
          <w:szCs w:val="20"/>
        </w:rPr>
        <w:t xml:space="preserve">en AR, </w:t>
      </w:r>
      <w:r w:rsidRPr="00E9617E">
        <w:rPr>
          <w:rFonts w:ascii="Trebuchet MS" w:hAnsi="Trebuchet MS" w:cs="Arial"/>
          <w:sz w:val="20"/>
          <w:szCs w:val="20"/>
        </w:rPr>
        <w:t>au demandeur.</w:t>
      </w:r>
    </w:p>
    <w:p w:rsidR="00E6677E" w:rsidRPr="007F49FC" w:rsidRDefault="00E6677E" w:rsidP="00E6677E">
      <w:pPr>
        <w:pStyle w:val="Text"/>
        <w:spacing w:after="0" w:line="240" w:lineRule="auto"/>
        <w:ind w:left="0"/>
        <w:rPr>
          <w:rFonts w:ascii="Trebuchet MS" w:hAnsi="Trebuchet MS"/>
        </w:rPr>
      </w:pPr>
    </w:p>
    <w:p w:rsidR="00E6677E" w:rsidRPr="007F49FC" w:rsidRDefault="00E6677E" w:rsidP="00E6677E">
      <w:pPr>
        <w:pStyle w:val="Text"/>
        <w:spacing w:after="0" w:line="240" w:lineRule="auto"/>
        <w:ind w:left="0"/>
        <w:rPr>
          <w:rFonts w:ascii="Trebuchet MS" w:hAnsi="Trebuchet MS"/>
          <w:strike/>
        </w:rPr>
      </w:pPr>
      <w:r w:rsidRPr="007F49FC">
        <w:rPr>
          <w:rFonts w:ascii="Trebuchet MS" w:hAnsi="Trebuchet MS"/>
        </w:rPr>
        <w:t>Le RD pourra solliciter la production de toutes les pièces nécessaires à l’instruction de la demande. L’agent devra les transmettre par retou</w:t>
      </w:r>
      <w:r>
        <w:rPr>
          <w:rFonts w:ascii="Trebuchet MS" w:hAnsi="Trebuchet MS"/>
        </w:rPr>
        <w:t xml:space="preserve">r </w:t>
      </w:r>
      <w:r w:rsidRPr="00E9617E">
        <w:rPr>
          <w:rFonts w:ascii="Trebuchet MS" w:hAnsi="Trebuchet MS"/>
        </w:rPr>
        <w:t xml:space="preserve">de courrier/email sous </w:t>
      </w:r>
      <w:r w:rsidRPr="007F49FC">
        <w:rPr>
          <w:rFonts w:ascii="Trebuchet MS" w:hAnsi="Trebuchet MS"/>
        </w:rPr>
        <w:t xml:space="preserve">pli confidentiel à l’attention du RD. </w:t>
      </w:r>
    </w:p>
    <w:p w:rsidR="00E6677E" w:rsidRPr="007F49FC" w:rsidRDefault="00E6677E" w:rsidP="00E6677E">
      <w:pPr>
        <w:pStyle w:val="Text"/>
        <w:spacing w:after="0" w:line="240" w:lineRule="auto"/>
        <w:ind w:left="0"/>
        <w:rPr>
          <w:rFonts w:ascii="Trebuchet MS" w:hAnsi="Trebuchet MS"/>
        </w:rPr>
      </w:pPr>
    </w:p>
    <w:p w:rsidR="00E6677E" w:rsidRPr="007F49FC" w:rsidRDefault="00E6677E" w:rsidP="00E6677E">
      <w:pPr>
        <w:pStyle w:val="Text"/>
        <w:spacing w:after="0" w:line="240" w:lineRule="auto"/>
        <w:ind w:left="0"/>
        <w:rPr>
          <w:rFonts w:ascii="Trebuchet MS" w:hAnsi="Trebuchet MS"/>
        </w:rPr>
      </w:pPr>
      <w:r w:rsidRPr="007F49FC">
        <w:rPr>
          <w:rFonts w:ascii="Trebuchet MS" w:hAnsi="Trebuchet MS"/>
        </w:rPr>
        <w:t xml:space="preserve">Un entretien par téléphone, et si nécessaire, en présentiel pourra intervenir </w:t>
      </w:r>
      <w:r w:rsidRPr="00837E61">
        <w:rPr>
          <w:rFonts w:ascii="Trebuchet MS" w:hAnsi="Trebuchet MS"/>
          <w:b/>
        </w:rPr>
        <w:t>à l’initiative du RD</w:t>
      </w:r>
      <w:r w:rsidRPr="007F49FC">
        <w:rPr>
          <w:rFonts w:ascii="Trebuchet MS" w:hAnsi="Trebuchet MS"/>
        </w:rPr>
        <w:t>.</w:t>
      </w:r>
    </w:p>
    <w:p w:rsidR="00E6677E" w:rsidRPr="009C4399" w:rsidRDefault="00E6677E" w:rsidP="00E6677E">
      <w:pPr>
        <w:ind w:firstLine="28"/>
        <w:jc w:val="both"/>
        <w:rPr>
          <w:rFonts w:ascii="Trebuchet MS" w:hAnsi="Trebuchet MS" w:cs="Arial"/>
          <w:color w:val="C45911" w:themeColor="accent2" w:themeShade="BF"/>
          <w:sz w:val="20"/>
          <w:szCs w:val="20"/>
        </w:rPr>
      </w:pPr>
    </w:p>
    <w:p w:rsidR="00E6677E" w:rsidRPr="006B14CF" w:rsidRDefault="00E6677E" w:rsidP="00E6677E">
      <w:pPr>
        <w:pStyle w:val="Paragraphedeliste"/>
        <w:numPr>
          <w:ilvl w:val="0"/>
          <w:numId w:val="1"/>
        </w:numPr>
        <w:spacing w:line="259" w:lineRule="auto"/>
        <w:contextualSpacing/>
        <w:jc w:val="both"/>
        <w:rPr>
          <w:rFonts w:ascii="Trebuchet MS" w:hAnsi="Trebuchet MS"/>
          <w:b/>
          <w:sz w:val="20"/>
          <w:szCs w:val="20"/>
        </w:rPr>
      </w:pPr>
      <w:r w:rsidRPr="006B14CF">
        <w:rPr>
          <w:rFonts w:ascii="Trebuchet MS" w:hAnsi="Trebuchet MS"/>
          <w:b/>
          <w:sz w:val="20"/>
          <w:szCs w:val="20"/>
        </w:rPr>
        <w:t xml:space="preserve">Réponse du </w:t>
      </w:r>
      <w:r w:rsidRPr="006B14CF">
        <w:rPr>
          <w:rFonts w:ascii="Trebuchet MS" w:hAnsi="Trebuchet MS" w:cs="Arial"/>
          <w:b/>
          <w:sz w:val="20"/>
          <w:szCs w:val="20"/>
        </w:rPr>
        <w:t>référent déontologue</w:t>
      </w:r>
    </w:p>
    <w:p w:rsidR="00E6677E" w:rsidRPr="007F49FC" w:rsidRDefault="00E6677E" w:rsidP="00E6677E">
      <w:pPr>
        <w:pStyle w:val="Paragraphedeliste"/>
        <w:ind w:left="748"/>
        <w:jc w:val="both"/>
        <w:rPr>
          <w:rFonts w:ascii="Trebuchet MS" w:hAnsi="Trebuchet MS"/>
          <w:sz w:val="20"/>
          <w:szCs w:val="20"/>
        </w:rPr>
      </w:pPr>
    </w:p>
    <w:p w:rsidR="00E6677E" w:rsidRDefault="00E6677E" w:rsidP="00E6677E">
      <w:pPr>
        <w:pStyle w:val="Text"/>
        <w:spacing w:after="0" w:line="240" w:lineRule="auto"/>
        <w:ind w:left="0"/>
        <w:rPr>
          <w:rFonts w:ascii="Trebuchet MS" w:hAnsi="Trebuchet MS"/>
        </w:rPr>
      </w:pPr>
      <w:r w:rsidRPr="007F49FC">
        <w:rPr>
          <w:rFonts w:ascii="Trebuchet MS" w:hAnsi="Trebuchet MS"/>
        </w:rPr>
        <w:t>Le RD apportera une réponse écrite (courriel avec AR</w:t>
      </w:r>
      <w:r>
        <w:rPr>
          <w:rFonts w:ascii="Trebuchet MS" w:hAnsi="Trebuchet MS"/>
        </w:rPr>
        <w:t xml:space="preserve"> ou, à défaut, par courrier avec AR</w:t>
      </w:r>
      <w:r w:rsidRPr="007F49FC">
        <w:rPr>
          <w:rFonts w:ascii="Trebuchet MS" w:hAnsi="Trebuchet MS"/>
        </w:rPr>
        <w:t xml:space="preserve">) dans un délai </w:t>
      </w:r>
      <w:r w:rsidRPr="006B14CF">
        <w:rPr>
          <w:rFonts w:ascii="Trebuchet MS" w:hAnsi="Trebuchet MS"/>
          <w:b/>
        </w:rPr>
        <w:t>estimé à 1 mois</w:t>
      </w:r>
      <w:r w:rsidRPr="00557829">
        <w:rPr>
          <w:rFonts w:ascii="Trebuchet MS" w:hAnsi="Trebuchet MS"/>
        </w:rPr>
        <w:t>,</w:t>
      </w:r>
      <w:r>
        <w:rPr>
          <w:rFonts w:ascii="Trebuchet MS" w:hAnsi="Trebuchet MS"/>
        </w:rPr>
        <w:t xml:space="preserve"> à compter de la transmission de la réponse de recevabilité. Ce délai sera</w:t>
      </w:r>
      <w:r w:rsidRPr="007F49FC">
        <w:rPr>
          <w:rFonts w:ascii="Trebuchet MS" w:hAnsi="Trebuchet MS"/>
        </w:rPr>
        <w:t xml:space="preserve"> renouvelable</w:t>
      </w:r>
      <w:r>
        <w:rPr>
          <w:rFonts w:ascii="Trebuchet MS" w:hAnsi="Trebuchet MS"/>
        </w:rPr>
        <w:t xml:space="preserve"> </w:t>
      </w:r>
      <w:r w:rsidRPr="00D62CE7">
        <w:rPr>
          <w:rFonts w:ascii="Trebuchet MS" w:hAnsi="Trebuchet MS"/>
        </w:rPr>
        <w:t>une fois</w:t>
      </w:r>
      <w:r w:rsidRPr="007F49FC">
        <w:rPr>
          <w:rFonts w:ascii="Trebuchet MS" w:hAnsi="Trebuchet MS"/>
        </w:rPr>
        <w:t>, au vu de la complexité de la demande.</w:t>
      </w:r>
    </w:p>
    <w:p w:rsidR="000F52DC" w:rsidRDefault="000F52DC" w:rsidP="00E6677E">
      <w:pPr>
        <w:pStyle w:val="Text"/>
        <w:spacing w:after="0" w:line="240" w:lineRule="auto"/>
        <w:ind w:left="0"/>
        <w:rPr>
          <w:rFonts w:ascii="Trebuchet MS" w:hAnsi="Trebuchet MS"/>
        </w:rPr>
      </w:pPr>
    </w:p>
    <w:p w:rsidR="000F52DC" w:rsidRDefault="000F52DC" w:rsidP="00E6677E">
      <w:pPr>
        <w:pStyle w:val="Text"/>
        <w:spacing w:after="0" w:line="240" w:lineRule="auto"/>
        <w:ind w:left="0"/>
        <w:rPr>
          <w:rFonts w:ascii="Trebuchet MS" w:hAnsi="Trebuchet MS"/>
        </w:rPr>
      </w:pPr>
    </w:p>
    <w:p w:rsidR="000F52DC" w:rsidRPr="00ED5C83" w:rsidRDefault="000F52DC" w:rsidP="000F52DC">
      <w:pPr>
        <w:jc w:val="right"/>
        <w:rPr>
          <w:rFonts w:ascii="Arial" w:hAnsi="Arial" w:cs="Arial"/>
          <w:sz w:val="20"/>
          <w:szCs w:val="20"/>
        </w:rPr>
      </w:pPr>
      <w:r w:rsidRPr="00ED5C83">
        <w:rPr>
          <w:rFonts w:ascii="Arial" w:hAnsi="Arial" w:cs="Arial"/>
          <w:sz w:val="20"/>
          <w:szCs w:val="20"/>
        </w:rPr>
        <w:t>.../…</w:t>
      </w:r>
    </w:p>
    <w:p w:rsidR="000F52DC" w:rsidRDefault="000F52DC" w:rsidP="000F52DC">
      <w:pPr>
        <w:jc w:val="both"/>
        <w:rPr>
          <w:rFonts w:ascii="Trebuchet MS" w:hAnsi="Trebuchet MS"/>
          <w:sz w:val="20"/>
          <w:szCs w:val="20"/>
        </w:rPr>
      </w:pPr>
    </w:p>
    <w:p w:rsidR="000F52DC" w:rsidRDefault="000F52DC" w:rsidP="000F52DC">
      <w:pPr>
        <w:ind w:firstLine="3828"/>
        <w:jc w:val="both"/>
        <w:rPr>
          <w:rFonts w:ascii="Trebuchet MS" w:hAnsi="Trebuchet MS"/>
          <w:sz w:val="20"/>
          <w:szCs w:val="20"/>
        </w:rPr>
      </w:pPr>
      <w:r>
        <w:rPr>
          <w:rFonts w:ascii="Trebuchet MS" w:hAnsi="Trebuchet MS"/>
          <w:sz w:val="20"/>
          <w:szCs w:val="20"/>
        </w:rPr>
        <w:t>-  5  -</w:t>
      </w:r>
    </w:p>
    <w:p w:rsidR="000F52DC" w:rsidRDefault="000F52DC" w:rsidP="00E6677E">
      <w:pPr>
        <w:pStyle w:val="Text"/>
        <w:spacing w:after="0" w:line="240" w:lineRule="auto"/>
        <w:ind w:left="0"/>
        <w:rPr>
          <w:rFonts w:ascii="Trebuchet MS" w:hAnsi="Trebuchet MS"/>
        </w:rPr>
      </w:pPr>
    </w:p>
    <w:p w:rsidR="00E6677E" w:rsidRPr="007F49FC" w:rsidRDefault="00E6677E" w:rsidP="00E6677E">
      <w:pPr>
        <w:pStyle w:val="Text"/>
        <w:spacing w:after="0" w:line="240" w:lineRule="auto"/>
        <w:ind w:left="0"/>
        <w:rPr>
          <w:rFonts w:ascii="Trebuchet MS" w:hAnsi="Trebuchet MS"/>
        </w:rPr>
      </w:pPr>
      <w:r w:rsidRPr="007F49FC">
        <w:rPr>
          <w:rFonts w:ascii="Trebuchet MS" w:hAnsi="Trebuchet MS"/>
        </w:rPr>
        <w:t>Le RD pourra solliciter le réseau régional des référents s’il l’estime nécessaire à la bonne instruction de la demande.</w:t>
      </w:r>
    </w:p>
    <w:p w:rsidR="00E6677E" w:rsidRPr="007F49FC" w:rsidRDefault="00E6677E" w:rsidP="00E6677E">
      <w:pPr>
        <w:pStyle w:val="Text"/>
        <w:spacing w:after="0" w:line="240" w:lineRule="auto"/>
        <w:ind w:left="0"/>
        <w:rPr>
          <w:rFonts w:ascii="Trebuchet MS" w:hAnsi="Trebuchet MS"/>
        </w:rPr>
      </w:pPr>
    </w:p>
    <w:p w:rsidR="00E6677E" w:rsidRPr="007F49FC" w:rsidRDefault="00E6677E" w:rsidP="00E6677E">
      <w:pPr>
        <w:pStyle w:val="Text"/>
        <w:spacing w:after="0" w:line="240" w:lineRule="auto"/>
        <w:ind w:left="0"/>
        <w:rPr>
          <w:rFonts w:ascii="Trebuchet MS" w:hAnsi="Trebuchet MS"/>
        </w:rPr>
      </w:pPr>
      <w:r w:rsidRPr="007F49FC">
        <w:rPr>
          <w:rFonts w:ascii="Trebuchet MS" w:hAnsi="Trebuchet MS"/>
        </w:rPr>
        <w:t>Le RD pourra également interroger les instances nationales (commission de déontologie …) pour être éclairé sur certains points.</w:t>
      </w:r>
    </w:p>
    <w:p w:rsidR="00E6677E" w:rsidRPr="007F49FC" w:rsidRDefault="00E6677E" w:rsidP="00E6677E">
      <w:pPr>
        <w:pStyle w:val="Text"/>
        <w:spacing w:after="0" w:line="240" w:lineRule="auto"/>
        <w:ind w:left="0"/>
        <w:rPr>
          <w:rFonts w:ascii="Trebuchet MS" w:hAnsi="Trebuchet MS"/>
        </w:rPr>
      </w:pPr>
    </w:p>
    <w:p w:rsidR="00E6677E" w:rsidRPr="00A61FF7" w:rsidRDefault="00E6677E" w:rsidP="00E6677E">
      <w:pPr>
        <w:pStyle w:val="Text"/>
        <w:spacing w:after="0" w:line="240" w:lineRule="auto"/>
        <w:ind w:left="0"/>
        <w:rPr>
          <w:rFonts w:ascii="Trebuchet MS" w:hAnsi="Trebuchet MS"/>
        </w:rPr>
      </w:pPr>
      <w:r w:rsidRPr="007F49FC">
        <w:rPr>
          <w:rFonts w:ascii="Trebuchet MS" w:hAnsi="Trebuchet MS"/>
        </w:rPr>
        <w:t>Le RD</w:t>
      </w:r>
      <w:r>
        <w:rPr>
          <w:rFonts w:ascii="Trebuchet MS" w:hAnsi="Trebuchet MS"/>
        </w:rPr>
        <w:t>, en sa qualité d’autorité morale,</w:t>
      </w:r>
      <w:r w:rsidRPr="007F49FC">
        <w:rPr>
          <w:rFonts w:ascii="Trebuchet MS" w:hAnsi="Trebuchet MS"/>
        </w:rPr>
        <w:t xml:space="preserve"> émet un avis </w:t>
      </w:r>
      <w:r>
        <w:rPr>
          <w:rFonts w:ascii="Trebuchet MS" w:hAnsi="Trebuchet MS"/>
        </w:rPr>
        <w:t xml:space="preserve">simple, motivé, </w:t>
      </w:r>
      <w:r w:rsidRPr="00A61FF7">
        <w:rPr>
          <w:rFonts w:ascii="Trebuchet MS" w:hAnsi="Trebuchet MS"/>
        </w:rPr>
        <w:t>qui ne peut donner lieu à un recours contentieux</w:t>
      </w:r>
      <w:r>
        <w:rPr>
          <w:rFonts w:ascii="Trebuchet MS" w:hAnsi="Trebuchet MS"/>
        </w:rPr>
        <w:t xml:space="preserve"> et qui ne lie pas son destinataire, seul responsable de ses obligations déontologiques</w:t>
      </w:r>
      <w:r w:rsidRPr="00A61FF7">
        <w:rPr>
          <w:rFonts w:ascii="Trebuchet MS" w:hAnsi="Trebuchet MS"/>
        </w:rPr>
        <w:t>.</w:t>
      </w:r>
    </w:p>
    <w:p w:rsidR="00E6677E" w:rsidRPr="007F49FC" w:rsidRDefault="00E6677E" w:rsidP="00E6677E">
      <w:pPr>
        <w:pStyle w:val="Text"/>
        <w:spacing w:after="0" w:line="240" w:lineRule="auto"/>
        <w:ind w:left="0"/>
        <w:rPr>
          <w:rFonts w:ascii="Trebuchet MS" w:hAnsi="Trebuchet MS"/>
        </w:rPr>
      </w:pPr>
    </w:p>
    <w:p w:rsidR="00E6677E" w:rsidRPr="006B14CF" w:rsidRDefault="00E6677E" w:rsidP="00E6677E">
      <w:pPr>
        <w:pStyle w:val="Text"/>
        <w:numPr>
          <w:ilvl w:val="0"/>
          <w:numId w:val="1"/>
        </w:numPr>
        <w:spacing w:after="0" w:line="240" w:lineRule="auto"/>
        <w:rPr>
          <w:rFonts w:ascii="Trebuchet MS" w:hAnsi="Trebuchet MS"/>
          <w:b/>
        </w:rPr>
      </w:pPr>
      <w:r w:rsidRPr="006B14CF">
        <w:rPr>
          <w:rFonts w:ascii="Trebuchet MS" w:hAnsi="Trebuchet MS"/>
          <w:b/>
        </w:rPr>
        <w:t xml:space="preserve">Actions de prévention du </w:t>
      </w:r>
      <w:r w:rsidRPr="006B14CF">
        <w:rPr>
          <w:rFonts w:ascii="Trebuchet MS" w:hAnsi="Trebuchet MS" w:cs="Arial"/>
          <w:b/>
        </w:rPr>
        <w:t>référent déontologue</w:t>
      </w:r>
    </w:p>
    <w:p w:rsidR="00E6677E" w:rsidRPr="007F49FC" w:rsidRDefault="00E6677E" w:rsidP="00E6677E">
      <w:pPr>
        <w:pStyle w:val="Text"/>
        <w:spacing w:after="0" w:line="240" w:lineRule="auto"/>
        <w:ind w:left="0"/>
        <w:rPr>
          <w:rFonts w:ascii="Trebuchet MS" w:hAnsi="Trebuchet MS"/>
        </w:rPr>
      </w:pPr>
    </w:p>
    <w:p w:rsidR="00E6677E" w:rsidRPr="007F49FC" w:rsidRDefault="00E6677E" w:rsidP="00E6677E">
      <w:pPr>
        <w:jc w:val="both"/>
        <w:rPr>
          <w:rFonts w:ascii="Trebuchet MS" w:hAnsi="Trebuchet MS" w:cs="Arial"/>
          <w:sz w:val="20"/>
          <w:szCs w:val="20"/>
        </w:rPr>
      </w:pPr>
      <w:r w:rsidRPr="00A61FF7">
        <w:rPr>
          <w:rFonts w:ascii="Trebuchet MS" w:hAnsi="Trebuchet MS" w:cs="Arial"/>
          <w:sz w:val="20"/>
          <w:szCs w:val="20"/>
        </w:rPr>
        <w:t>A la demande d</w:t>
      </w:r>
      <w:r>
        <w:rPr>
          <w:rFonts w:ascii="Trebuchet MS" w:hAnsi="Trebuchet MS" w:cs="Arial"/>
          <w:sz w:val="20"/>
          <w:szCs w:val="20"/>
        </w:rPr>
        <w:t>e la Direction des services d</w:t>
      </w:r>
      <w:r w:rsidRPr="00A61FF7">
        <w:rPr>
          <w:rFonts w:ascii="Trebuchet MS" w:hAnsi="Trebuchet MS" w:cs="Arial"/>
          <w:sz w:val="20"/>
          <w:szCs w:val="20"/>
        </w:rPr>
        <w:t>u Centre de Gestion</w:t>
      </w:r>
      <w:r>
        <w:rPr>
          <w:rFonts w:ascii="Trebuchet MS" w:hAnsi="Trebuchet MS" w:cs="Arial"/>
          <w:sz w:val="20"/>
          <w:szCs w:val="20"/>
        </w:rPr>
        <w:t>, l</w:t>
      </w:r>
      <w:r w:rsidRPr="00D3697B">
        <w:rPr>
          <w:rFonts w:ascii="Trebuchet MS" w:hAnsi="Trebuchet MS" w:cs="Arial"/>
          <w:sz w:val="20"/>
          <w:szCs w:val="20"/>
        </w:rPr>
        <w:t xml:space="preserve">e </w:t>
      </w:r>
      <w:r w:rsidRPr="007F49FC">
        <w:rPr>
          <w:rFonts w:ascii="Trebuchet MS" w:hAnsi="Trebuchet MS" w:cs="Arial"/>
          <w:sz w:val="20"/>
          <w:szCs w:val="20"/>
        </w:rPr>
        <w:t>référent déontologue a</w:t>
      </w:r>
      <w:r>
        <w:rPr>
          <w:rFonts w:ascii="Trebuchet MS" w:hAnsi="Trebuchet MS" w:cs="Arial"/>
          <w:sz w:val="20"/>
          <w:szCs w:val="20"/>
        </w:rPr>
        <w:t>ssure</w:t>
      </w:r>
      <w:r w:rsidRPr="007F49FC">
        <w:rPr>
          <w:rFonts w:ascii="Trebuchet MS" w:hAnsi="Trebuchet MS" w:cs="Arial"/>
          <w:sz w:val="20"/>
          <w:szCs w:val="20"/>
        </w:rPr>
        <w:t xml:space="preserve"> un rôle de prévention et d’information auprès des services et des agents quant à l’interprétation des principes et devoirs déontologiques et des risques juridiques encourus en cas de manquement. </w:t>
      </w:r>
    </w:p>
    <w:p w:rsidR="00E6677E" w:rsidRPr="007F49FC" w:rsidRDefault="00E6677E" w:rsidP="00E6677E">
      <w:pPr>
        <w:jc w:val="both"/>
        <w:rPr>
          <w:rFonts w:ascii="Trebuchet MS" w:hAnsi="Trebuchet MS" w:cs="Arial"/>
          <w:sz w:val="20"/>
          <w:szCs w:val="20"/>
        </w:rPr>
      </w:pPr>
    </w:p>
    <w:p w:rsidR="00E6677E" w:rsidRPr="00A61FF7" w:rsidRDefault="00E6677E" w:rsidP="00E6677E">
      <w:pPr>
        <w:jc w:val="both"/>
        <w:rPr>
          <w:rFonts w:ascii="Trebuchet MS" w:hAnsi="Trebuchet MS" w:cs="Arial"/>
          <w:sz w:val="20"/>
          <w:szCs w:val="20"/>
        </w:rPr>
      </w:pPr>
      <w:r w:rsidRPr="00A61FF7">
        <w:rPr>
          <w:rFonts w:ascii="Trebuchet MS" w:hAnsi="Trebuchet MS" w:cs="Arial"/>
          <w:sz w:val="20"/>
          <w:szCs w:val="20"/>
        </w:rPr>
        <w:t>Cette mission peut s’exercer sous la forme de rédaction de guides ou de chartes, de diffusion de notes et de l’organisation de réunions d’information</w:t>
      </w:r>
      <w:r w:rsidRPr="00997DF1">
        <w:rPr>
          <w:rFonts w:ascii="Trebuchet MS" w:hAnsi="Trebuchet MS" w:cs="Arial"/>
          <w:sz w:val="20"/>
          <w:szCs w:val="20"/>
        </w:rPr>
        <w:t>,</w:t>
      </w:r>
      <w:r w:rsidRPr="00A61FF7">
        <w:rPr>
          <w:rFonts w:ascii="Trebuchet MS" w:hAnsi="Trebuchet MS" w:cs="Arial"/>
          <w:sz w:val="20"/>
          <w:szCs w:val="20"/>
        </w:rPr>
        <w:t xml:space="preserve"> en collaboration avec les services dédiés du Centre de Gestion.</w:t>
      </w:r>
    </w:p>
    <w:p w:rsidR="00E6677E" w:rsidRDefault="00E6677E" w:rsidP="00E6677E">
      <w:pPr>
        <w:jc w:val="both"/>
        <w:rPr>
          <w:rFonts w:ascii="Trebuchet MS" w:hAnsi="Trebuchet MS" w:cs="Arial"/>
          <w:sz w:val="20"/>
          <w:szCs w:val="20"/>
        </w:rPr>
      </w:pPr>
    </w:p>
    <w:p w:rsidR="00E6677E" w:rsidRPr="006B14CF" w:rsidRDefault="00E6677E" w:rsidP="00E6677E">
      <w:pPr>
        <w:pStyle w:val="Paragraphedeliste"/>
        <w:numPr>
          <w:ilvl w:val="0"/>
          <w:numId w:val="1"/>
        </w:numPr>
        <w:spacing w:line="259" w:lineRule="auto"/>
        <w:contextualSpacing/>
        <w:jc w:val="both"/>
        <w:rPr>
          <w:rFonts w:ascii="Trebuchet MS" w:hAnsi="Trebuchet MS" w:cs="Arial"/>
          <w:b/>
          <w:sz w:val="20"/>
          <w:szCs w:val="20"/>
        </w:rPr>
      </w:pPr>
      <w:r w:rsidRPr="006B14CF">
        <w:rPr>
          <w:rFonts w:ascii="Trebuchet MS" w:hAnsi="Trebuchet MS" w:cs="Arial"/>
          <w:b/>
          <w:sz w:val="20"/>
          <w:szCs w:val="20"/>
        </w:rPr>
        <w:t>Suivi et Rapport annuel d’activité</w:t>
      </w:r>
    </w:p>
    <w:p w:rsidR="00E6677E"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sidRPr="00A61FF7">
        <w:rPr>
          <w:rFonts w:ascii="Trebuchet MS" w:hAnsi="Trebuchet MS" w:cs="Arial"/>
          <w:sz w:val="20"/>
          <w:szCs w:val="20"/>
        </w:rPr>
        <w:t xml:space="preserve">Le </w:t>
      </w:r>
      <w:r w:rsidRPr="00A61FF7">
        <w:rPr>
          <w:rFonts w:ascii="Trebuchet MS" w:hAnsi="Trebuchet MS"/>
          <w:sz w:val="20"/>
          <w:szCs w:val="20"/>
        </w:rPr>
        <w:t>référent déontologue réalisera</w:t>
      </w:r>
      <w:r>
        <w:rPr>
          <w:rFonts w:ascii="Trebuchet MS" w:hAnsi="Trebuchet MS"/>
          <w:sz w:val="20"/>
          <w:szCs w:val="20"/>
        </w:rPr>
        <w:t>,</w:t>
      </w:r>
      <w:r w:rsidRPr="00A61FF7">
        <w:rPr>
          <w:rFonts w:ascii="Trebuchet MS" w:hAnsi="Trebuchet MS"/>
          <w:sz w:val="20"/>
          <w:szCs w:val="20"/>
        </w:rPr>
        <w:t xml:space="preserve"> </w:t>
      </w:r>
      <w:r>
        <w:rPr>
          <w:rFonts w:ascii="Trebuchet MS" w:hAnsi="Trebuchet MS"/>
          <w:sz w:val="20"/>
          <w:szCs w:val="20"/>
        </w:rPr>
        <w:t xml:space="preserve">à l’appui de son tableau de bord d’activité, </w:t>
      </w:r>
      <w:r w:rsidRPr="00A61FF7">
        <w:rPr>
          <w:rFonts w:ascii="Trebuchet MS" w:hAnsi="Trebuchet MS"/>
          <w:sz w:val="20"/>
          <w:szCs w:val="20"/>
        </w:rPr>
        <w:t xml:space="preserve">un bilan annuel dans lequel il </w:t>
      </w:r>
      <w:r w:rsidRPr="00A61FF7">
        <w:rPr>
          <w:rFonts w:ascii="Trebuchet MS" w:hAnsi="Trebuchet MS" w:cs="Arial"/>
          <w:sz w:val="20"/>
          <w:szCs w:val="20"/>
        </w:rPr>
        <w:t xml:space="preserve">pourra être amené à formuler des propositions et préconisations adressé au </w:t>
      </w:r>
      <w:r>
        <w:rPr>
          <w:rFonts w:ascii="Trebuchet MS" w:hAnsi="Trebuchet MS" w:cs="Arial"/>
          <w:sz w:val="20"/>
          <w:szCs w:val="20"/>
        </w:rPr>
        <w:t>P</w:t>
      </w:r>
      <w:r w:rsidRPr="00A61FF7">
        <w:rPr>
          <w:rFonts w:ascii="Trebuchet MS" w:hAnsi="Trebuchet MS" w:cs="Arial"/>
          <w:sz w:val="20"/>
          <w:szCs w:val="20"/>
        </w:rPr>
        <w:t xml:space="preserve">résident du Centre de Gestion </w:t>
      </w:r>
      <w:r w:rsidRPr="00D62CE7">
        <w:rPr>
          <w:rFonts w:ascii="Trebuchet MS" w:hAnsi="Trebuchet MS" w:cs="Arial"/>
          <w:sz w:val="20"/>
          <w:szCs w:val="20"/>
        </w:rPr>
        <w:t xml:space="preserve">au plus tard le </w:t>
      </w:r>
      <w:r w:rsidRPr="006B14CF">
        <w:rPr>
          <w:rFonts w:ascii="Trebuchet MS" w:hAnsi="Trebuchet MS" w:cs="Arial"/>
          <w:b/>
          <w:sz w:val="20"/>
          <w:szCs w:val="20"/>
        </w:rPr>
        <w:t>31 mars</w:t>
      </w:r>
      <w:r w:rsidRPr="00D62CE7">
        <w:rPr>
          <w:rFonts w:ascii="Trebuchet MS" w:hAnsi="Trebuchet MS" w:cs="Arial"/>
          <w:sz w:val="20"/>
          <w:szCs w:val="20"/>
        </w:rPr>
        <w:t xml:space="preserve"> de l’année N+1 de l’exercice des fonctions</w:t>
      </w:r>
      <w:r w:rsidRPr="00557829">
        <w:rPr>
          <w:rFonts w:ascii="Trebuchet MS" w:hAnsi="Trebuchet MS" w:cs="Arial"/>
          <w:sz w:val="20"/>
          <w:szCs w:val="20"/>
        </w:rPr>
        <w:t>.</w:t>
      </w:r>
    </w:p>
    <w:p w:rsidR="000F52DC" w:rsidRPr="00A61FF7" w:rsidRDefault="000F52DC" w:rsidP="00E6677E">
      <w:pPr>
        <w:jc w:val="both"/>
        <w:rPr>
          <w:rFonts w:ascii="Trebuchet MS" w:hAnsi="Trebuchet MS" w:cs="Arial"/>
          <w:sz w:val="20"/>
          <w:szCs w:val="20"/>
        </w:rPr>
      </w:pPr>
    </w:p>
    <w:p w:rsidR="00E6677E" w:rsidRPr="001C6BE3" w:rsidRDefault="00E6677E" w:rsidP="00E6677E">
      <w:pPr>
        <w:jc w:val="both"/>
        <w:rPr>
          <w:rFonts w:ascii="Trebuchet MS" w:hAnsi="Trebuchet MS" w:cs="Arial"/>
          <w:sz w:val="20"/>
          <w:szCs w:val="20"/>
        </w:rPr>
      </w:pPr>
      <w:r>
        <w:rPr>
          <w:rFonts w:ascii="Trebuchet MS" w:hAnsi="Trebuchet MS" w:cs="Arial"/>
          <w:sz w:val="20"/>
          <w:szCs w:val="20"/>
        </w:rPr>
        <w:t xml:space="preserve">Le RD conservera toutes les pièces utiles au contrôle de son activité, en tant que de besoin </w:t>
      </w:r>
      <w:r w:rsidRPr="001C6BE3">
        <w:rPr>
          <w:rFonts w:ascii="Trebuchet MS" w:hAnsi="Trebuchet MS" w:cs="Arial"/>
          <w:sz w:val="20"/>
          <w:szCs w:val="20"/>
        </w:rPr>
        <w:t>(</w:t>
      </w:r>
      <w:r>
        <w:rPr>
          <w:rFonts w:ascii="Trebuchet MS" w:hAnsi="Trebuchet MS" w:cs="Arial"/>
          <w:sz w:val="20"/>
          <w:szCs w:val="20"/>
        </w:rPr>
        <w:t xml:space="preserve">seuls les </w:t>
      </w:r>
      <w:r w:rsidRPr="001C6BE3">
        <w:rPr>
          <w:rFonts w:ascii="Trebuchet MS" w:hAnsi="Trebuchet MS" w:cs="Arial"/>
          <w:sz w:val="20"/>
          <w:szCs w:val="20"/>
        </w:rPr>
        <w:t>tableaux de bords</w:t>
      </w:r>
      <w:r>
        <w:rPr>
          <w:rFonts w:ascii="Trebuchet MS" w:hAnsi="Trebuchet MS" w:cs="Arial"/>
          <w:sz w:val="20"/>
          <w:szCs w:val="20"/>
        </w:rPr>
        <w:t xml:space="preserve"> de gestion mensuelle des saisines, anonymés, seront communiqués au</w:t>
      </w:r>
      <w:r w:rsidRPr="006B14CF">
        <w:rPr>
          <w:rFonts w:ascii="Trebuchet MS" w:hAnsi="Trebuchet MS" w:cs="Arial"/>
          <w:sz w:val="20"/>
          <w:szCs w:val="20"/>
        </w:rPr>
        <w:t xml:space="preserve"> Centre de Gestion)</w:t>
      </w:r>
      <w:r w:rsidRPr="001C6BE3">
        <w:rPr>
          <w:rFonts w:ascii="Trebuchet MS" w:hAnsi="Trebuchet MS" w:cs="Arial"/>
          <w:sz w:val="20"/>
          <w:szCs w:val="20"/>
        </w:rPr>
        <w:t>.</w:t>
      </w:r>
    </w:p>
    <w:p w:rsidR="00E6677E" w:rsidRPr="007F49FC" w:rsidRDefault="00E6677E" w:rsidP="00E6677E">
      <w:pPr>
        <w:jc w:val="both"/>
        <w:rPr>
          <w:rFonts w:ascii="Trebuchet MS" w:hAnsi="Trebuchet MS" w:cs="Arial"/>
          <w:sz w:val="20"/>
          <w:szCs w:val="20"/>
        </w:rPr>
      </w:pPr>
    </w:p>
    <w:p w:rsidR="00E6677E" w:rsidRPr="006B14CF" w:rsidRDefault="00E6677E" w:rsidP="00E6677E">
      <w:pPr>
        <w:pStyle w:val="Paragraphedeliste"/>
        <w:numPr>
          <w:ilvl w:val="0"/>
          <w:numId w:val="1"/>
        </w:numPr>
        <w:spacing w:line="259" w:lineRule="auto"/>
        <w:contextualSpacing/>
        <w:jc w:val="both"/>
        <w:rPr>
          <w:rFonts w:ascii="Trebuchet MS" w:hAnsi="Trebuchet MS" w:cs="Arial"/>
          <w:b/>
          <w:sz w:val="20"/>
          <w:szCs w:val="20"/>
        </w:rPr>
      </w:pPr>
      <w:r w:rsidRPr="006B14CF">
        <w:rPr>
          <w:rFonts w:ascii="Trebuchet MS" w:hAnsi="Trebuchet MS" w:cs="Arial"/>
          <w:b/>
          <w:sz w:val="20"/>
          <w:szCs w:val="20"/>
        </w:rPr>
        <w:t xml:space="preserve">Publicité </w:t>
      </w:r>
    </w:p>
    <w:p w:rsidR="00E6677E"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Pr>
          <w:rFonts w:ascii="Trebuchet MS" w:hAnsi="Trebuchet MS" w:cs="Arial"/>
          <w:sz w:val="20"/>
          <w:szCs w:val="20"/>
        </w:rPr>
        <w:t xml:space="preserve">Le Président du Centre de Gestion assure la </w:t>
      </w:r>
      <w:r w:rsidRPr="007F49FC">
        <w:rPr>
          <w:rFonts w:ascii="Trebuchet MS" w:hAnsi="Trebuchet MS" w:cs="Arial"/>
          <w:sz w:val="20"/>
          <w:szCs w:val="20"/>
        </w:rPr>
        <w:t xml:space="preserve">publicité de la mise en œuvre de </w:t>
      </w:r>
      <w:r>
        <w:rPr>
          <w:rFonts w:ascii="Trebuchet MS" w:hAnsi="Trebuchet MS" w:cs="Arial"/>
          <w:sz w:val="20"/>
          <w:szCs w:val="20"/>
        </w:rPr>
        <w:t>l</w:t>
      </w:r>
      <w:r w:rsidRPr="007F49FC">
        <w:rPr>
          <w:rFonts w:ascii="Trebuchet MS" w:hAnsi="Trebuchet MS" w:cs="Arial"/>
          <w:sz w:val="20"/>
          <w:szCs w:val="20"/>
        </w:rPr>
        <w:t>a mission de RD tant au niveau de son périmètre (départemental)</w:t>
      </w:r>
      <w:r>
        <w:rPr>
          <w:rFonts w:ascii="Trebuchet MS" w:hAnsi="Trebuchet MS" w:cs="Arial"/>
          <w:sz w:val="20"/>
          <w:szCs w:val="20"/>
        </w:rPr>
        <w:t>,</w:t>
      </w:r>
      <w:r w:rsidRPr="007F49FC">
        <w:rPr>
          <w:rFonts w:ascii="Trebuchet MS" w:hAnsi="Trebuchet MS" w:cs="Arial"/>
          <w:sz w:val="20"/>
          <w:szCs w:val="20"/>
        </w:rPr>
        <w:t xml:space="preserve"> qu’au niveau du réseau régional.</w:t>
      </w:r>
    </w:p>
    <w:p w:rsidR="00E6677E" w:rsidRDefault="00E6677E" w:rsidP="00E6677E">
      <w:pPr>
        <w:jc w:val="both"/>
        <w:rPr>
          <w:rFonts w:ascii="Trebuchet MS" w:hAnsi="Trebuchet MS" w:cs="Arial"/>
          <w:sz w:val="20"/>
          <w:szCs w:val="20"/>
        </w:rPr>
      </w:pPr>
    </w:p>
    <w:p w:rsidR="00E6677E" w:rsidRPr="007F49FC" w:rsidRDefault="00E6677E" w:rsidP="00E6677E">
      <w:pPr>
        <w:ind w:firstLine="28"/>
        <w:jc w:val="both"/>
        <w:rPr>
          <w:rFonts w:ascii="Trebuchet MS" w:hAnsi="Trebuchet MS" w:cs="Arial"/>
          <w:b/>
          <w:sz w:val="20"/>
          <w:szCs w:val="20"/>
          <w:u w:val="single"/>
        </w:rPr>
      </w:pPr>
      <w:r>
        <w:rPr>
          <w:rFonts w:ascii="Trebuchet MS" w:hAnsi="Trebuchet MS" w:cs="Arial"/>
          <w:b/>
          <w:sz w:val="20"/>
          <w:szCs w:val="20"/>
          <w:u w:val="single"/>
        </w:rPr>
        <w:t>Modalités de ré</w:t>
      </w:r>
      <w:r w:rsidR="006C498F">
        <w:rPr>
          <w:rFonts w:ascii="Trebuchet MS" w:hAnsi="Trebuchet MS" w:cs="Arial"/>
          <w:b/>
          <w:sz w:val="20"/>
          <w:szCs w:val="20"/>
          <w:u w:val="single"/>
        </w:rPr>
        <w:t>tribution</w:t>
      </w:r>
      <w:r>
        <w:rPr>
          <w:rFonts w:ascii="Trebuchet MS" w:hAnsi="Trebuchet MS" w:cs="Arial"/>
          <w:b/>
          <w:sz w:val="20"/>
          <w:szCs w:val="20"/>
          <w:u w:val="single"/>
        </w:rPr>
        <w:t xml:space="preserve"> du R</w:t>
      </w:r>
      <w:r w:rsidRPr="007F49FC">
        <w:rPr>
          <w:rFonts w:ascii="Trebuchet MS" w:hAnsi="Trebuchet MS" w:cs="Arial"/>
          <w:b/>
          <w:sz w:val="20"/>
          <w:szCs w:val="20"/>
          <w:u w:val="single"/>
        </w:rPr>
        <w:t xml:space="preserve">éférent </w:t>
      </w:r>
      <w:r>
        <w:rPr>
          <w:rFonts w:ascii="Trebuchet MS" w:hAnsi="Trebuchet MS" w:cs="Arial"/>
          <w:b/>
          <w:sz w:val="20"/>
          <w:szCs w:val="20"/>
          <w:u w:val="single"/>
        </w:rPr>
        <w:t>d</w:t>
      </w:r>
      <w:r w:rsidRPr="007F49FC">
        <w:rPr>
          <w:rFonts w:ascii="Trebuchet MS" w:hAnsi="Trebuchet MS" w:cs="Arial"/>
          <w:b/>
          <w:sz w:val="20"/>
          <w:szCs w:val="20"/>
          <w:u w:val="single"/>
        </w:rPr>
        <w:t>éontologue</w:t>
      </w:r>
    </w:p>
    <w:p w:rsidR="00E6677E"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sidRPr="00D3697B">
        <w:rPr>
          <w:rFonts w:ascii="Trebuchet MS" w:hAnsi="Trebuchet MS" w:cs="Arial"/>
          <w:sz w:val="20"/>
          <w:szCs w:val="20"/>
        </w:rPr>
        <w:t xml:space="preserve">Le </w:t>
      </w:r>
      <w:r w:rsidRPr="007F49FC">
        <w:rPr>
          <w:rFonts w:ascii="Trebuchet MS" w:hAnsi="Trebuchet MS" w:cs="Arial"/>
          <w:sz w:val="20"/>
          <w:szCs w:val="20"/>
        </w:rPr>
        <w:t xml:space="preserve">référent déontologue </w:t>
      </w:r>
      <w:r w:rsidR="006C498F">
        <w:rPr>
          <w:rFonts w:ascii="Trebuchet MS" w:hAnsi="Trebuchet MS" w:cs="Arial"/>
          <w:sz w:val="20"/>
          <w:szCs w:val="20"/>
        </w:rPr>
        <w:t>perçoit des émoluments</w:t>
      </w:r>
      <w:r w:rsidRPr="00854802">
        <w:rPr>
          <w:rFonts w:ascii="Trebuchet MS" w:hAnsi="Trebuchet MS" w:cs="Arial"/>
          <w:sz w:val="20"/>
          <w:szCs w:val="20"/>
        </w:rPr>
        <w:t>, ap</w:t>
      </w:r>
      <w:r>
        <w:rPr>
          <w:rFonts w:ascii="Trebuchet MS" w:hAnsi="Trebuchet MS" w:cs="Arial"/>
          <w:sz w:val="20"/>
          <w:szCs w:val="20"/>
        </w:rPr>
        <w:t>rès service fait, conformément aux dispositions prévues dans</w:t>
      </w:r>
      <w:r w:rsidRPr="00854802">
        <w:rPr>
          <w:rFonts w:ascii="Trebuchet MS" w:hAnsi="Trebuchet MS" w:cs="Arial"/>
          <w:sz w:val="20"/>
          <w:szCs w:val="20"/>
        </w:rPr>
        <w:t xml:space="preserve"> la délibération n°</w:t>
      </w:r>
      <w:r w:rsidR="00F277B4">
        <w:rPr>
          <w:rFonts w:ascii="Trebuchet MS" w:hAnsi="Trebuchet MS" w:cs="Arial"/>
          <w:sz w:val="20"/>
          <w:szCs w:val="20"/>
        </w:rPr>
        <w:t>01.2018</w:t>
      </w:r>
      <w:r>
        <w:rPr>
          <w:rFonts w:ascii="Trebuchet MS" w:hAnsi="Trebuchet MS" w:cs="Arial"/>
          <w:sz w:val="20"/>
          <w:szCs w:val="20"/>
        </w:rPr>
        <w:t xml:space="preserve"> du </w:t>
      </w:r>
      <w:r w:rsidR="006C498F">
        <w:rPr>
          <w:rFonts w:ascii="Trebuchet MS" w:hAnsi="Trebuchet MS" w:cs="Arial"/>
          <w:sz w:val="20"/>
          <w:szCs w:val="20"/>
        </w:rPr>
        <w:t>24 janvier 2018</w:t>
      </w:r>
      <w:r>
        <w:rPr>
          <w:rFonts w:ascii="Trebuchet MS" w:hAnsi="Trebuchet MS" w:cs="Arial"/>
          <w:sz w:val="20"/>
          <w:szCs w:val="20"/>
        </w:rPr>
        <w:t xml:space="preserve"> relative à la mise en place le référent déontologue.</w:t>
      </w:r>
    </w:p>
    <w:p w:rsidR="00E6677E" w:rsidRDefault="00E6677E" w:rsidP="00E6677E">
      <w:pPr>
        <w:jc w:val="both"/>
        <w:rPr>
          <w:rFonts w:ascii="Trebuchet MS" w:hAnsi="Trebuchet MS" w:cs="Arial"/>
          <w:sz w:val="20"/>
          <w:szCs w:val="20"/>
        </w:rPr>
      </w:pPr>
    </w:p>
    <w:p w:rsidR="00E6677E" w:rsidRPr="00854802" w:rsidRDefault="00E6677E" w:rsidP="00E6677E">
      <w:pPr>
        <w:jc w:val="both"/>
        <w:rPr>
          <w:rFonts w:ascii="Trebuchet MS" w:hAnsi="Trebuchet MS" w:cs="Arial"/>
          <w:sz w:val="20"/>
          <w:szCs w:val="20"/>
        </w:rPr>
      </w:pPr>
      <w:r>
        <w:rPr>
          <w:rFonts w:ascii="Trebuchet MS" w:hAnsi="Trebuchet MS" w:cs="Arial"/>
          <w:sz w:val="20"/>
          <w:szCs w:val="20"/>
        </w:rPr>
        <w:t>Les déplacements que le référent déontologue serait amené à effectuer dans le cadre de ses interventions seront remboursés par le CDG</w:t>
      </w:r>
      <w:r w:rsidR="006C498F">
        <w:rPr>
          <w:rFonts w:ascii="Trebuchet MS" w:hAnsi="Trebuchet MS" w:cs="Arial"/>
          <w:sz w:val="20"/>
          <w:szCs w:val="20"/>
        </w:rPr>
        <w:t xml:space="preserve"> 41,</w:t>
      </w:r>
      <w:r>
        <w:rPr>
          <w:rFonts w:ascii="Trebuchet MS" w:hAnsi="Trebuchet MS" w:cs="Arial"/>
          <w:sz w:val="20"/>
          <w:szCs w:val="20"/>
        </w:rPr>
        <w:t xml:space="preserve"> </w:t>
      </w:r>
      <w:r w:rsidR="00130BA2">
        <w:rPr>
          <w:rFonts w:ascii="Trebuchet MS" w:hAnsi="Trebuchet MS" w:cs="Arial"/>
          <w:sz w:val="20"/>
          <w:szCs w:val="20"/>
        </w:rPr>
        <w:t>conformément à la réglementation en vigueur, tout en précisant que la résidence administrative de départ est le siège du Centre</w:t>
      </w:r>
      <w:r w:rsidR="006C498F">
        <w:rPr>
          <w:rFonts w:ascii="Trebuchet MS" w:hAnsi="Trebuchet MS" w:cs="Arial"/>
          <w:sz w:val="20"/>
          <w:szCs w:val="20"/>
        </w:rPr>
        <w:t xml:space="preserve"> Départemental </w:t>
      </w:r>
      <w:r w:rsidR="00130BA2">
        <w:rPr>
          <w:rFonts w:ascii="Trebuchet MS" w:hAnsi="Trebuchet MS" w:cs="Arial"/>
          <w:sz w:val="20"/>
          <w:szCs w:val="20"/>
        </w:rPr>
        <w:t>de Gestion</w:t>
      </w:r>
      <w:r w:rsidR="006C498F">
        <w:rPr>
          <w:rFonts w:ascii="Trebuchet MS" w:hAnsi="Trebuchet MS" w:cs="Arial"/>
          <w:sz w:val="20"/>
          <w:szCs w:val="20"/>
        </w:rPr>
        <w:t xml:space="preserve"> de la Fonction Publique d’Indre-et-Loire </w:t>
      </w:r>
      <w:r w:rsidR="00130BA2">
        <w:rPr>
          <w:rFonts w:ascii="Trebuchet MS" w:hAnsi="Trebuchet MS" w:cs="Arial"/>
          <w:sz w:val="20"/>
          <w:szCs w:val="20"/>
        </w:rPr>
        <w:t>(25 rue des remparts – 37000 Tours)</w:t>
      </w:r>
      <w:r>
        <w:rPr>
          <w:rFonts w:ascii="Trebuchet MS" w:hAnsi="Trebuchet MS" w:cs="Arial"/>
          <w:sz w:val="20"/>
          <w:szCs w:val="20"/>
        </w:rPr>
        <w:t>.</w:t>
      </w:r>
    </w:p>
    <w:p w:rsidR="00E6677E"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p>
    <w:p w:rsidR="00E6677E" w:rsidRPr="006B14CF" w:rsidRDefault="00E6677E" w:rsidP="00E6677E">
      <w:pPr>
        <w:jc w:val="both"/>
        <w:rPr>
          <w:rFonts w:ascii="Trebuchet MS" w:hAnsi="Trebuchet MS" w:cs="Arial"/>
          <w:b/>
          <w:sz w:val="20"/>
          <w:szCs w:val="20"/>
        </w:rPr>
      </w:pP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sidRPr="006B14CF">
        <w:rPr>
          <w:rFonts w:ascii="Trebuchet MS" w:hAnsi="Trebuchet MS" w:cs="Arial"/>
          <w:b/>
          <w:sz w:val="20"/>
          <w:szCs w:val="20"/>
        </w:rPr>
        <w:t xml:space="preserve">A </w:t>
      </w:r>
      <w:r w:rsidR="00130BA2">
        <w:rPr>
          <w:rFonts w:ascii="Trebuchet MS" w:hAnsi="Trebuchet MS" w:cs="Arial"/>
          <w:b/>
          <w:sz w:val="20"/>
          <w:szCs w:val="20"/>
        </w:rPr>
        <w:t>La Chaussée Saint-Victor</w:t>
      </w:r>
      <w:r w:rsidRPr="006B14CF">
        <w:rPr>
          <w:rFonts w:ascii="Trebuchet MS" w:hAnsi="Trebuchet MS" w:cs="Arial"/>
          <w:b/>
          <w:sz w:val="20"/>
          <w:szCs w:val="20"/>
        </w:rPr>
        <w:t>, l</w:t>
      </w:r>
      <w:r>
        <w:rPr>
          <w:rFonts w:ascii="Trebuchet MS" w:hAnsi="Trebuchet MS" w:cs="Arial"/>
          <w:b/>
          <w:sz w:val="20"/>
          <w:szCs w:val="20"/>
        </w:rPr>
        <w:t xml:space="preserve">e </w:t>
      </w:r>
    </w:p>
    <w:p w:rsidR="00E6677E" w:rsidRPr="006B14CF" w:rsidRDefault="00E6677E" w:rsidP="00130BA2">
      <w:pPr>
        <w:jc w:val="both"/>
        <w:rPr>
          <w:rFonts w:ascii="Trebuchet MS" w:hAnsi="Trebuchet MS" w:cs="Arial"/>
          <w:b/>
          <w:sz w:val="20"/>
          <w:szCs w:val="20"/>
        </w:rPr>
      </w:pPr>
      <w:r w:rsidRPr="006B14CF">
        <w:rPr>
          <w:rFonts w:ascii="Trebuchet MS" w:hAnsi="Trebuchet MS" w:cs="Arial"/>
          <w:b/>
          <w:sz w:val="20"/>
          <w:szCs w:val="20"/>
        </w:rPr>
        <w:tab/>
      </w:r>
      <w:r w:rsidRPr="006B14CF">
        <w:rPr>
          <w:rFonts w:ascii="Trebuchet MS" w:hAnsi="Trebuchet MS" w:cs="Arial"/>
          <w:b/>
          <w:sz w:val="20"/>
          <w:szCs w:val="20"/>
        </w:rPr>
        <w:tab/>
      </w:r>
      <w:r w:rsidRPr="006B14CF">
        <w:rPr>
          <w:rFonts w:ascii="Trebuchet MS" w:hAnsi="Trebuchet MS" w:cs="Arial"/>
          <w:b/>
          <w:sz w:val="20"/>
          <w:szCs w:val="20"/>
        </w:rPr>
        <w:tab/>
      </w:r>
      <w:r w:rsidRPr="006B14CF">
        <w:rPr>
          <w:rFonts w:ascii="Trebuchet MS" w:hAnsi="Trebuchet MS" w:cs="Arial"/>
          <w:b/>
          <w:sz w:val="20"/>
          <w:szCs w:val="20"/>
        </w:rPr>
        <w:tab/>
      </w:r>
      <w:r w:rsidRPr="006B14CF">
        <w:rPr>
          <w:rFonts w:ascii="Trebuchet MS" w:hAnsi="Trebuchet MS" w:cs="Arial"/>
          <w:b/>
          <w:sz w:val="20"/>
          <w:szCs w:val="20"/>
        </w:rPr>
        <w:tab/>
      </w:r>
      <w:r w:rsidRPr="006B14CF">
        <w:rPr>
          <w:rFonts w:ascii="Trebuchet MS" w:hAnsi="Trebuchet MS" w:cs="Arial"/>
          <w:b/>
          <w:sz w:val="20"/>
          <w:szCs w:val="20"/>
        </w:rPr>
        <w:tab/>
        <w:t xml:space="preserve">Le Président du Centre de Gestion </w:t>
      </w:r>
      <w:r w:rsidR="005F36C7">
        <w:rPr>
          <w:rFonts w:ascii="Trebuchet MS" w:hAnsi="Trebuchet MS" w:cs="Arial"/>
          <w:b/>
          <w:sz w:val="20"/>
          <w:szCs w:val="20"/>
        </w:rPr>
        <w:t>de Loir-et-Cher</w:t>
      </w:r>
    </w:p>
    <w:p w:rsidR="00E6677E" w:rsidRDefault="00E6677E" w:rsidP="00E6677E">
      <w:pPr>
        <w:jc w:val="both"/>
        <w:rPr>
          <w:rFonts w:ascii="Trebuchet MS" w:hAnsi="Trebuchet MS" w:cs="Arial"/>
          <w:sz w:val="20"/>
          <w:szCs w:val="20"/>
        </w:rPr>
      </w:pPr>
    </w:p>
    <w:p w:rsidR="000F52DC" w:rsidRDefault="000F52DC"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r>
        <w:rPr>
          <w:rFonts w:ascii="Trebuchet MS" w:hAnsi="Trebuchet MS" w:cs="Arial"/>
          <w:sz w:val="20"/>
          <w:szCs w:val="20"/>
        </w:rPr>
        <w:tab/>
      </w:r>
    </w:p>
    <w:p w:rsidR="00E6677E" w:rsidRDefault="00E6677E" w:rsidP="000F52DC">
      <w:pPr>
        <w:ind w:left="4248" w:firstLine="5"/>
        <w:jc w:val="both"/>
        <w:rPr>
          <w:rFonts w:ascii="Trebuchet MS" w:hAnsi="Trebuchet MS" w:cs="Arial"/>
          <w:b/>
          <w:sz w:val="20"/>
          <w:szCs w:val="20"/>
        </w:rPr>
      </w:pPr>
      <w:r w:rsidRPr="006B14CF">
        <w:rPr>
          <w:rFonts w:ascii="Trebuchet MS" w:hAnsi="Trebuchet MS" w:cs="Arial"/>
          <w:b/>
          <w:sz w:val="20"/>
          <w:szCs w:val="20"/>
        </w:rPr>
        <w:t>Jean-</w:t>
      </w:r>
      <w:r w:rsidR="005F36C7">
        <w:rPr>
          <w:rFonts w:ascii="Trebuchet MS" w:hAnsi="Trebuchet MS" w:cs="Arial"/>
          <w:b/>
          <w:sz w:val="20"/>
          <w:szCs w:val="20"/>
        </w:rPr>
        <w:t>Marc MORETTI</w:t>
      </w:r>
    </w:p>
    <w:p w:rsidR="005F36C7" w:rsidRDefault="005F36C7" w:rsidP="00E6677E">
      <w:pPr>
        <w:ind w:left="4248" w:firstLine="708"/>
        <w:jc w:val="both"/>
        <w:rPr>
          <w:rFonts w:ascii="Trebuchet MS" w:hAnsi="Trebuchet MS" w:cs="Arial"/>
          <w:b/>
          <w:sz w:val="20"/>
          <w:szCs w:val="20"/>
        </w:rPr>
      </w:pPr>
    </w:p>
    <w:p w:rsidR="00E6677E" w:rsidRDefault="00E6677E" w:rsidP="00E6677E">
      <w:pPr>
        <w:jc w:val="both"/>
        <w:rPr>
          <w:rFonts w:ascii="Trebuchet MS" w:hAnsi="Trebuchet MS" w:cs="Arial"/>
          <w:sz w:val="20"/>
          <w:szCs w:val="20"/>
        </w:rPr>
      </w:pPr>
    </w:p>
    <w:p w:rsidR="00E6677E" w:rsidRPr="006B14CF" w:rsidRDefault="00E6677E" w:rsidP="00E6677E">
      <w:pPr>
        <w:jc w:val="both"/>
        <w:rPr>
          <w:rFonts w:ascii="Trebuchet MS" w:hAnsi="Trebuchet MS" w:cs="Arial"/>
          <w:b/>
          <w:sz w:val="20"/>
          <w:szCs w:val="20"/>
        </w:rPr>
      </w:pPr>
    </w:p>
    <w:p w:rsidR="00E6677E" w:rsidRPr="006B14CF" w:rsidRDefault="00E6677E" w:rsidP="00E6677E">
      <w:pPr>
        <w:jc w:val="both"/>
        <w:rPr>
          <w:rFonts w:ascii="Trebuchet MS" w:hAnsi="Trebuchet MS" w:cs="Arial"/>
          <w:b/>
          <w:sz w:val="20"/>
          <w:szCs w:val="20"/>
        </w:rPr>
      </w:pPr>
      <w:r w:rsidRPr="006B14CF">
        <w:rPr>
          <w:rFonts w:ascii="Trebuchet MS" w:hAnsi="Trebuchet MS" w:cs="Arial"/>
          <w:b/>
          <w:sz w:val="20"/>
          <w:szCs w:val="20"/>
        </w:rPr>
        <w:t xml:space="preserve">La présente lettre de mission a été notifiée </w:t>
      </w:r>
    </w:p>
    <w:p w:rsidR="00E6677E" w:rsidRDefault="00E6677E" w:rsidP="00E6677E">
      <w:pPr>
        <w:jc w:val="both"/>
        <w:rPr>
          <w:rFonts w:ascii="Trebuchet MS" w:hAnsi="Trebuchet MS" w:cs="Arial"/>
          <w:sz w:val="20"/>
          <w:szCs w:val="20"/>
        </w:rPr>
      </w:pPr>
      <w:r w:rsidRPr="006B14CF">
        <w:rPr>
          <w:rFonts w:ascii="Trebuchet MS" w:hAnsi="Trebuchet MS" w:cs="Arial"/>
          <w:b/>
          <w:sz w:val="20"/>
          <w:szCs w:val="20"/>
        </w:rPr>
        <w:t>au Référent Déontologue le</w:t>
      </w:r>
    </w:p>
    <w:p w:rsidR="00E6677E"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sz w:val="20"/>
          <w:szCs w:val="20"/>
        </w:rPr>
      </w:pPr>
    </w:p>
    <w:p w:rsidR="00E6677E" w:rsidRDefault="00E6677E" w:rsidP="00E6677E">
      <w:pPr>
        <w:jc w:val="both"/>
        <w:rPr>
          <w:rFonts w:ascii="Trebuchet MS" w:hAnsi="Trebuchet MS" w:cs="Arial"/>
          <w:b/>
          <w:sz w:val="20"/>
          <w:szCs w:val="20"/>
        </w:rPr>
      </w:pPr>
    </w:p>
    <w:p w:rsidR="00E6677E" w:rsidRPr="006B14CF" w:rsidRDefault="00E6677E" w:rsidP="00E6677E">
      <w:pPr>
        <w:jc w:val="both"/>
        <w:rPr>
          <w:rFonts w:ascii="Trebuchet MS" w:hAnsi="Trebuchet MS" w:cs="Arial"/>
          <w:b/>
          <w:sz w:val="20"/>
          <w:szCs w:val="20"/>
        </w:rPr>
      </w:pPr>
      <w:r w:rsidRPr="006B14CF">
        <w:rPr>
          <w:rFonts w:ascii="Trebuchet MS" w:hAnsi="Trebuchet MS" w:cs="Arial"/>
          <w:b/>
          <w:sz w:val="20"/>
          <w:szCs w:val="20"/>
        </w:rPr>
        <w:t>Christian GARBAR</w:t>
      </w:r>
    </w:p>
    <w:sectPr w:rsidR="00E6677E" w:rsidRPr="006B14CF" w:rsidSect="00852142">
      <w:pgSz w:w="11906" w:h="16838"/>
      <w:pgMar w:top="510"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C15372"/>
    <w:multiLevelType w:val="hybridMultilevel"/>
    <w:tmpl w:val="B5C60E0E"/>
    <w:lvl w:ilvl="0" w:tplc="040C0001">
      <w:start w:val="1"/>
      <w:numFmt w:val="bullet"/>
      <w:lvlText w:val=""/>
      <w:lvlJc w:val="left"/>
      <w:pPr>
        <w:ind w:left="748" w:hanging="360"/>
      </w:pPr>
      <w:rPr>
        <w:rFonts w:ascii="Symbol" w:hAnsi="Symbol" w:hint="default"/>
      </w:rPr>
    </w:lvl>
    <w:lvl w:ilvl="1" w:tplc="040C0003" w:tentative="1">
      <w:start w:val="1"/>
      <w:numFmt w:val="bullet"/>
      <w:lvlText w:val="o"/>
      <w:lvlJc w:val="left"/>
      <w:pPr>
        <w:ind w:left="1468" w:hanging="360"/>
      </w:pPr>
      <w:rPr>
        <w:rFonts w:ascii="Courier New" w:hAnsi="Courier New" w:cs="Courier New" w:hint="default"/>
      </w:rPr>
    </w:lvl>
    <w:lvl w:ilvl="2" w:tplc="040C0005" w:tentative="1">
      <w:start w:val="1"/>
      <w:numFmt w:val="bullet"/>
      <w:lvlText w:val=""/>
      <w:lvlJc w:val="left"/>
      <w:pPr>
        <w:ind w:left="2188" w:hanging="360"/>
      </w:pPr>
      <w:rPr>
        <w:rFonts w:ascii="Wingdings" w:hAnsi="Wingdings" w:hint="default"/>
      </w:rPr>
    </w:lvl>
    <w:lvl w:ilvl="3" w:tplc="040C0001" w:tentative="1">
      <w:start w:val="1"/>
      <w:numFmt w:val="bullet"/>
      <w:lvlText w:val=""/>
      <w:lvlJc w:val="left"/>
      <w:pPr>
        <w:ind w:left="2908" w:hanging="360"/>
      </w:pPr>
      <w:rPr>
        <w:rFonts w:ascii="Symbol" w:hAnsi="Symbol" w:hint="default"/>
      </w:rPr>
    </w:lvl>
    <w:lvl w:ilvl="4" w:tplc="040C0003" w:tentative="1">
      <w:start w:val="1"/>
      <w:numFmt w:val="bullet"/>
      <w:lvlText w:val="o"/>
      <w:lvlJc w:val="left"/>
      <w:pPr>
        <w:ind w:left="3628" w:hanging="360"/>
      </w:pPr>
      <w:rPr>
        <w:rFonts w:ascii="Courier New" w:hAnsi="Courier New" w:cs="Courier New" w:hint="default"/>
      </w:rPr>
    </w:lvl>
    <w:lvl w:ilvl="5" w:tplc="040C0005" w:tentative="1">
      <w:start w:val="1"/>
      <w:numFmt w:val="bullet"/>
      <w:lvlText w:val=""/>
      <w:lvlJc w:val="left"/>
      <w:pPr>
        <w:ind w:left="4348" w:hanging="360"/>
      </w:pPr>
      <w:rPr>
        <w:rFonts w:ascii="Wingdings" w:hAnsi="Wingdings" w:hint="default"/>
      </w:rPr>
    </w:lvl>
    <w:lvl w:ilvl="6" w:tplc="040C0001" w:tentative="1">
      <w:start w:val="1"/>
      <w:numFmt w:val="bullet"/>
      <w:lvlText w:val=""/>
      <w:lvlJc w:val="left"/>
      <w:pPr>
        <w:ind w:left="5068" w:hanging="360"/>
      </w:pPr>
      <w:rPr>
        <w:rFonts w:ascii="Symbol" w:hAnsi="Symbol" w:hint="default"/>
      </w:rPr>
    </w:lvl>
    <w:lvl w:ilvl="7" w:tplc="040C0003" w:tentative="1">
      <w:start w:val="1"/>
      <w:numFmt w:val="bullet"/>
      <w:lvlText w:val="o"/>
      <w:lvlJc w:val="left"/>
      <w:pPr>
        <w:ind w:left="5788" w:hanging="360"/>
      </w:pPr>
      <w:rPr>
        <w:rFonts w:ascii="Courier New" w:hAnsi="Courier New" w:cs="Courier New" w:hint="default"/>
      </w:rPr>
    </w:lvl>
    <w:lvl w:ilvl="8" w:tplc="040C0005" w:tentative="1">
      <w:start w:val="1"/>
      <w:numFmt w:val="bullet"/>
      <w:lvlText w:val=""/>
      <w:lvlJc w:val="left"/>
      <w:pPr>
        <w:ind w:left="6508" w:hanging="360"/>
      </w:pPr>
      <w:rPr>
        <w:rFonts w:ascii="Wingdings" w:hAnsi="Wingdings" w:hint="default"/>
      </w:rPr>
    </w:lvl>
  </w:abstractNum>
  <w:abstractNum w:abstractNumId="1" w15:restartNumberingAfterBreak="0">
    <w:nsid w:val="527A5895"/>
    <w:multiLevelType w:val="hybridMultilevel"/>
    <w:tmpl w:val="530A22F2"/>
    <w:lvl w:ilvl="0" w:tplc="87FE9478">
      <w:numFmt w:val="bullet"/>
      <w:lvlText w:val="-"/>
      <w:lvlJc w:val="left"/>
      <w:pPr>
        <w:ind w:left="1776" w:hanging="360"/>
      </w:pPr>
      <w:rPr>
        <w:rFonts w:ascii="Times New Roman" w:eastAsia="Times New Roman" w:hAnsi="Times New Roman" w:cs="Times New Roman" w:hint="default"/>
        <w:b w:val="0"/>
        <w:sz w:val="24"/>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7E"/>
    <w:rsid w:val="000F52DC"/>
    <w:rsid w:val="0011089B"/>
    <w:rsid w:val="00130BA2"/>
    <w:rsid w:val="0031039D"/>
    <w:rsid w:val="005F36C7"/>
    <w:rsid w:val="00671D19"/>
    <w:rsid w:val="00686994"/>
    <w:rsid w:val="006C498F"/>
    <w:rsid w:val="00703C8F"/>
    <w:rsid w:val="00741A7D"/>
    <w:rsid w:val="00852142"/>
    <w:rsid w:val="00A53029"/>
    <w:rsid w:val="00B8556F"/>
    <w:rsid w:val="00DF3CB2"/>
    <w:rsid w:val="00E128B9"/>
    <w:rsid w:val="00E6677E"/>
    <w:rsid w:val="00ED5C83"/>
    <w:rsid w:val="00F277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11441-BE44-41B1-BDB1-6A254854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77E"/>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E6677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677E"/>
    <w:rPr>
      <w:rFonts w:asciiTheme="majorHAnsi" w:eastAsiaTheme="majorEastAsia" w:hAnsiTheme="majorHAnsi" w:cstheme="majorBidi"/>
      <w:b/>
      <w:bCs/>
      <w:color w:val="5B9BD5" w:themeColor="accent1"/>
      <w:sz w:val="26"/>
      <w:szCs w:val="26"/>
      <w:lang w:eastAsia="fr-FR"/>
    </w:rPr>
  </w:style>
  <w:style w:type="paragraph" w:styleId="Paragraphedeliste">
    <w:name w:val="List Paragraph"/>
    <w:basedOn w:val="Normal"/>
    <w:uiPriority w:val="34"/>
    <w:qFormat/>
    <w:rsid w:val="00E6677E"/>
    <w:pPr>
      <w:ind w:left="708"/>
    </w:pPr>
  </w:style>
  <w:style w:type="character" w:styleId="lev">
    <w:name w:val="Strong"/>
    <w:basedOn w:val="Policepardfaut"/>
    <w:uiPriority w:val="22"/>
    <w:qFormat/>
    <w:rsid w:val="00E6677E"/>
    <w:rPr>
      <w:b/>
      <w:bCs/>
    </w:rPr>
  </w:style>
  <w:style w:type="character" w:customStyle="1" w:styleId="apple-converted-space">
    <w:name w:val="apple-converted-space"/>
    <w:rsid w:val="00E6677E"/>
  </w:style>
  <w:style w:type="paragraph" w:customStyle="1" w:styleId="Text">
    <w:name w:val="Text"/>
    <w:basedOn w:val="Normal"/>
    <w:rsid w:val="00E6677E"/>
    <w:pPr>
      <w:tabs>
        <w:tab w:val="left" w:pos="2268"/>
        <w:tab w:val="left" w:pos="4678"/>
      </w:tabs>
      <w:spacing w:after="120" w:line="280" w:lineRule="exact"/>
      <w:ind w:left="1418"/>
      <w:jc w:val="both"/>
    </w:pPr>
    <w:rPr>
      <w:rFonts w:ascii="Arial" w:hAnsi="Arial"/>
      <w:sz w:val="20"/>
      <w:szCs w:val="20"/>
    </w:rPr>
  </w:style>
  <w:style w:type="character" w:styleId="Marquedecommentaire">
    <w:name w:val="annotation reference"/>
    <w:basedOn w:val="Policepardfaut"/>
    <w:uiPriority w:val="99"/>
    <w:semiHidden/>
    <w:unhideWhenUsed/>
    <w:rsid w:val="00E6677E"/>
    <w:rPr>
      <w:sz w:val="16"/>
      <w:szCs w:val="16"/>
    </w:rPr>
  </w:style>
  <w:style w:type="paragraph" w:styleId="Commentaire">
    <w:name w:val="annotation text"/>
    <w:basedOn w:val="Normal"/>
    <w:link w:val="CommentaireCar"/>
    <w:uiPriority w:val="99"/>
    <w:semiHidden/>
    <w:unhideWhenUsed/>
    <w:rsid w:val="00E6677E"/>
    <w:rPr>
      <w:sz w:val="20"/>
      <w:szCs w:val="20"/>
    </w:rPr>
  </w:style>
  <w:style w:type="character" w:customStyle="1" w:styleId="CommentaireCar">
    <w:name w:val="Commentaire Car"/>
    <w:basedOn w:val="Policepardfaut"/>
    <w:link w:val="Commentaire"/>
    <w:uiPriority w:val="99"/>
    <w:semiHidden/>
    <w:rsid w:val="00E6677E"/>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E667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677E"/>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2CCBC612</Template>
  <TotalTime>1</TotalTime>
  <Pages>1</Pages>
  <Words>2058</Words>
  <Characters>11322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Dumas</dc:creator>
  <cp:keywords/>
  <dc:description/>
  <cp:lastModifiedBy>Eva Salgado</cp:lastModifiedBy>
  <cp:revision>3</cp:revision>
  <cp:lastPrinted>2018-01-24T09:04:00Z</cp:lastPrinted>
  <dcterms:created xsi:type="dcterms:W3CDTF">2021-03-23T09:37:00Z</dcterms:created>
  <dcterms:modified xsi:type="dcterms:W3CDTF">2021-03-23T09:37:00Z</dcterms:modified>
</cp:coreProperties>
</file>