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0D" w:rsidRDefault="00FB700D" w:rsidP="00FB700D">
      <w:pPr>
        <w:pStyle w:val="EncadrGrisClair"/>
      </w:pPr>
      <w:r>
        <w:t>D</w:t>
      </w:r>
      <w:r w:rsidRPr="0059543C">
        <w:t>élibération sur le temps de travail (1607 heures)</w:t>
      </w:r>
    </w:p>
    <w:p w:rsidR="00040317" w:rsidRDefault="00040317"/>
    <w:p w:rsidR="00FB700D" w:rsidRPr="00427D4D" w:rsidRDefault="00FB700D" w:rsidP="00456793">
      <w:pPr>
        <w:jc w:val="both"/>
        <w:rPr>
          <w:rFonts w:eastAsia="Times New Roman"/>
        </w:rPr>
      </w:pPr>
      <w:r w:rsidRPr="0019258D">
        <w:rPr>
          <w:rFonts w:eastAsia="Times New Roman"/>
        </w:rPr>
        <w:t xml:space="preserve">Le ………………………. </w:t>
      </w:r>
      <w:proofErr w:type="gramStart"/>
      <w:r w:rsidRPr="0019258D">
        <w:rPr>
          <w:rFonts w:eastAsia="Times New Roman"/>
        </w:rPr>
        <w:t>à ..</w:t>
      </w:r>
      <w:proofErr w:type="gramEnd"/>
      <w:r w:rsidRPr="0019258D">
        <w:rPr>
          <w:rFonts w:eastAsia="Times New Roman"/>
        </w:rPr>
        <w:t>H.., les membres du Conseil Municipal / Conseil Communautaire se sont réunis à………………………sous la présidence de ………………………</w:t>
      </w:r>
    </w:p>
    <w:p w:rsidR="00FB700D" w:rsidRPr="00427D4D" w:rsidRDefault="00FB700D" w:rsidP="00456793">
      <w:pPr>
        <w:jc w:val="both"/>
        <w:rPr>
          <w:rFonts w:eastAsia="Times New Roman"/>
        </w:rPr>
      </w:pPr>
    </w:p>
    <w:p w:rsidR="00FB700D" w:rsidRDefault="00FB700D" w:rsidP="00456793">
      <w:pPr>
        <w:jc w:val="both"/>
        <w:rPr>
          <w:rFonts w:eastAsia="Times New Roman"/>
          <w:b/>
          <w:bCs/>
          <w:u w:val="single"/>
        </w:rPr>
      </w:pPr>
      <w:r w:rsidRPr="00427D4D">
        <w:rPr>
          <w:rFonts w:eastAsia="Times New Roman"/>
          <w:b/>
          <w:bCs/>
          <w:u w:val="single"/>
        </w:rPr>
        <w:t>Assistaient à la séance :</w:t>
      </w:r>
    </w:p>
    <w:p w:rsidR="00FB700D" w:rsidRDefault="00FB700D" w:rsidP="00456793">
      <w:pPr>
        <w:jc w:val="both"/>
        <w:rPr>
          <w:rFonts w:eastAsia="Times New Roman"/>
          <w:b/>
          <w:bCs/>
          <w:u w:val="single"/>
        </w:rPr>
      </w:pPr>
    </w:p>
    <w:p w:rsidR="00FB700D" w:rsidRDefault="00FB700D" w:rsidP="00456793">
      <w:pPr>
        <w:jc w:val="both"/>
        <w:rPr>
          <w:rFonts w:eastAsia="Times New Roman"/>
          <w:b/>
          <w:bCs/>
          <w:u w:val="single"/>
        </w:rPr>
      </w:pPr>
    </w:p>
    <w:p w:rsidR="00FB700D" w:rsidRPr="00427D4D" w:rsidRDefault="00FB700D" w:rsidP="00456793">
      <w:pPr>
        <w:jc w:val="both"/>
        <w:rPr>
          <w:rFonts w:eastAsia="Times New Roman"/>
          <w:u w:val="single"/>
        </w:rPr>
      </w:pPr>
    </w:p>
    <w:p w:rsidR="00FB700D" w:rsidRDefault="00FB700D" w:rsidP="00456793">
      <w:pPr>
        <w:jc w:val="both"/>
        <w:rPr>
          <w:rFonts w:eastAsia="Times New Roman"/>
          <w:b/>
          <w:bCs/>
          <w:u w:val="single"/>
        </w:rPr>
      </w:pPr>
      <w:r w:rsidRPr="00427D4D">
        <w:rPr>
          <w:rFonts w:eastAsia="Times New Roman"/>
          <w:b/>
          <w:bCs/>
          <w:u w:val="single"/>
        </w:rPr>
        <w:t>Membres absents et excusés :</w:t>
      </w:r>
    </w:p>
    <w:p w:rsidR="00FB700D" w:rsidRDefault="00FB700D" w:rsidP="00456793">
      <w:pPr>
        <w:jc w:val="both"/>
      </w:pPr>
    </w:p>
    <w:p w:rsidR="00FB700D" w:rsidRDefault="00FB700D" w:rsidP="00456793">
      <w:pPr>
        <w:jc w:val="both"/>
      </w:pPr>
    </w:p>
    <w:p w:rsidR="00FB700D" w:rsidRDefault="00FB700D" w:rsidP="00456793">
      <w:pPr>
        <w:jc w:val="both"/>
      </w:pPr>
    </w:p>
    <w:p w:rsidR="00FB700D" w:rsidRPr="00246A0D" w:rsidRDefault="00FB700D" w:rsidP="00456793">
      <w:pPr>
        <w:jc w:val="both"/>
      </w:pPr>
      <w:r w:rsidRPr="00246A0D">
        <w:t>Vu le Code général des collectivités territoriales</w:t>
      </w:r>
      <w:r>
        <w:t> ;</w:t>
      </w:r>
    </w:p>
    <w:p w:rsidR="00FB700D" w:rsidRPr="00246A0D" w:rsidRDefault="0071566B" w:rsidP="00456793">
      <w:pPr>
        <w:jc w:val="both"/>
      </w:pPr>
      <w:r>
        <w:t xml:space="preserve">Vu le Code général de la Fonction Publique articles L.1 à L.2 </w:t>
      </w:r>
      <w:r w:rsidR="00FB700D" w:rsidRPr="00246A0D">
        <w:t>portant droits et obligations des fonctionnaires</w:t>
      </w:r>
      <w:r w:rsidR="00FB700D">
        <w:t> ;</w:t>
      </w:r>
    </w:p>
    <w:p w:rsidR="00FB700D" w:rsidRDefault="0071566B" w:rsidP="00456793">
      <w:pPr>
        <w:jc w:val="both"/>
      </w:pPr>
      <w:r w:rsidRPr="0071566B">
        <w:t xml:space="preserve">Vu le Code général de la Fonction Publique articles </w:t>
      </w:r>
      <w:r>
        <w:t xml:space="preserve">L.4 à L.7 </w:t>
      </w:r>
      <w:bookmarkStart w:id="0" w:name="_GoBack"/>
      <w:bookmarkEnd w:id="0"/>
      <w:r w:rsidR="00FB700D" w:rsidRPr="00246A0D">
        <w:t>portant dispositions statutaires relatives à la fonction publique territoriale</w:t>
      </w:r>
      <w:r w:rsidR="00FB700D">
        <w:t> ;</w:t>
      </w:r>
    </w:p>
    <w:p w:rsidR="00FB700D" w:rsidRPr="00246A0D" w:rsidRDefault="00FB700D" w:rsidP="00456793">
      <w:pPr>
        <w:jc w:val="both"/>
      </w:pPr>
      <w:r w:rsidRPr="00F4463F">
        <w:rPr>
          <w:rFonts w:ascii="Tahoma" w:eastAsia="Times New Roman" w:hAnsi="Tahoma" w:cs="Tahoma"/>
          <w:color w:val="000000"/>
          <w:sz w:val="20"/>
          <w:szCs w:val="20"/>
        </w:rPr>
        <w:t>Vu la loi n° 2004-626 du 30 juin 2004 modifiée</w:t>
      </w:r>
      <w:r>
        <w:rPr>
          <w:rFonts w:ascii="Tahoma" w:eastAsia="Times New Roman" w:hAnsi="Tahoma" w:cs="Tahoma"/>
          <w:color w:val="000000"/>
          <w:sz w:val="20"/>
          <w:szCs w:val="20"/>
        </w:rPr>
        <w:t>, notamment son article 6 ;</w:t>
      </w:r>
    </w:p>
    <w:p w:rsidR="00FB700D" w:rsidRDefault="00FB700D" w:rsidP="00456793">
      <w:pPr>
        <w:jc w:val="both"/>
      </w:pPr>
      <w:r>
        <w:t>Vu la loi n° 2019-828 du 6 août 2019 de transformation de la fonction publique, notamment son article 47 ;</w:t>
      </w:r>
    </w:p>
    <w:p w:rsidR="00FB700D" w:rsidRDefault="00FB700D" w:rsidP="00456793">
      <w:pPr>
        <w:jc w:val="both"/>
      </w:pPr>
      <w:r>
        <w:t>Vu le décret n° 85-1250 du 26 novembre 1985 modifié relatif aux congés annuels ;</w:t>
      </w:r>
    </w:p>
    <w:p w:rsidR="00FB700D" w:rsidRPr="00246A0D" w:rsidRDefault="00FB700D" w:rsidP="00FB700D">
      <w:r w:rsidRPr="00246A0D">
        <w:t>Vu le décret n° 2000-815 du 25 août 2000</w:t>
      </w:r>
      <w:r>
        <w:t xml:space="preserve"> modifié</w:t>
      </w:r>
      <w:r w:rsidRPr="00246A0D">
        <w:t xml:space="preserve"> relatif à l'aménagement et à la réduction du temps de travail dans la fonction publique de l'Etat</w:t>
      </w:r>
      <w:r>
        <w:t> ;</w:t>
      </w:r>
    </w:p>
    <w:p w:rsidR="00FB700D" w:rsidRDefault="00FB700D" w:rsidP="00FB700D">
      <w:r w:rsidRPr="00246A0D">
        <w:t xml:space="preserve">Vu le décret n° 2001-623 du 12 juillet 2001 </w:t>
      </w:r>
      <w:r>
        <w:t xml:space="preserve">modifié </w:t>
      </w:r>
      <w:r w:rsidRPr="00246A0D">
        <w:t>pris pour l’application de l’article 7-1 de la loi n° 84-53 du 26 janvier 1984 et relatif à l’aménagement et à la réduction du temps de travail dans la fonction publique territoriale</w:t>
      </w:r>
      <w:r>
        <w:t> ;</w:t>
      </w:r>
    </w:p>
    <w:p w:rsidR="00FB700D" w:rsidRDefault="00FB700D" w:rsidP="00FB700D"/>
    <w:p w:rsidR="00FB700D" w:rsidRPr="00A22312" w:rsidRDefault="00456793" w:rsidP="00FB700D">
      <w:pPr>
        <w:rPr>
          <w:i/>
          <w:iCs/>
        </w:rPr>
      </w:pPr>
      <w:r>
        <w:rPr>
          <w:i/>
          <w:iCs/>
        </w:rPr>
        <w:t xml:space="preserve">Pensez à </w:t>
      </w:r>
      <w:r w:rsidR="00FB700D" w:rsidRPr="00A22312">
        <w:rPr>
          <w:i/>
          <w:iCs/>
        </w:rPr>
        <w:t>viser également les anciennes délibérations sur le temps de travail qui seraient remplacées par la présente délibération et/ou les autres délibérations sur le temps de travail toujours en vigueur ;</w:t>
      </w:r>
    </w:p>
    <w:p w:rsidR="00FB700D" w:rsidRPr="00A22312" w:rsidRDefault="00FB700D" w:rsidP="00FB700D">
      <w:r w:rsidRPr="00246A0D">
        <w:t xml:space="preserve">Considérant l'avis du comité technique </w:t>
      </w:r>
      <w:r w:rsidR="00456793">
        <w:t xml:space="preserve">placé auprès du Centre Départemental de Gestion de Loir-et-Cher, </w:t>
      </w:r>
      <w:r w:rsidRPr="00246A0D">
        <w:t xml:space="preserve">en date du </w:t>
      </w:r>
      <w:r w:rsidR="00456793">
        <w:t>7 avril 2022,</w:t>
      </w:r>
    </w:p>
    <w:p w:rsidR="00FB700D" w:rsidRDefault="00FB700D" w:rsidP="00456793">
      <w:pPr>
        <w:jc w:val="both"/>
      </w:pPr>
      <w:r>
        <w:t>Considérant que l</w:t>
      </w:r>
      <w:r w:rsidRPr="00A22312">
        <w:t xml:space="preserve">a loi du 6 août 2019 de transformation de la fonction publique </w:t>
      </w:r>
      <w:r>
        <w:t>prévoit</w:t>
      </w:r>
      <w:r w:rsidRPr="00A22312">
        <w:t xml:space="preserve"> la suppression des régimes dérogatoires aux 35 heures maintenus dans certains établissements et collectivités territoriaux et un retour obligatoire aux 1607 heures</w:t>
      </w:r>
      <w:r>
        <w:t> ;</w:t>
      </w:r>
    </w:p>
    <w:p w:rsidR="00FB700D" w:rsidRPr="00A22312" w:rsidRDefault="00FB700D" w:rsidP="00456793">
      <w:pPr>
        <w:jc w:val="both"/>
        <w:rPr>
          <w:b/>
          <w:i/>
        </w:rPr>
      </w:pPr>
      <w:r>
        <w:lastRenderedPageBreak/>
        <w:t>Considérant qu’un</w:t>
      </w:r>
      <w:r w:rsidRPr="00A22312">
        <w:t xml:space="preserve"> délai d’un an à compter du renouvellement des assemblées délibérantes a été imparti aux collectivités et établissements pour définir, dans le respect des dispositions légales, les règles applicables aux agents</w:t>
      </w:r>
      <w:r>
        <w:t> ;</w:t>
      </w:r>
    </w:p>
    <w:p w:rsidR="00FB700D" w:rsidRPr="00A22312" w:rsidRDefault="00FB700D" w:rsidP="00456793">
      <w:pPr>
        <w:jc w:val="both"/>
      </w:pPr>
      <w:r>
        <w:t>Considérant que l</w:t>
      </w:r>
      <w:r w:rsidRPr="00A22312">
        <w:t>a définition, la durée et l’aménagement du temps de travail des agents territoriaux sont fixés par l’organe délibérant, après avis du comité technique</w:t>
      </w:r>
      <w:r>
        <w:t> ;</w:t>
      </w:r>
      <w:r w:rsidRPr="00A22312">
        <w:t xml:space="preserve"> </w:t>
      </w:r>
    </w:p>
    <w:p w:rsidR="00456793" w:rsidRPr="00456793" w:rsidRDefault="00FB700D" w:rsidP="00456793">
      <w:pPr>
        <w:jc w:val="both"/>
        <w:rPr>
          <w:rFonts w:cstheme="minorHAnsi"/>
        </w:rPr>
      </w:pPr>
      <w:r>
        <w:t>Considérant que le</w:t>
      </w:r>
      <w:r w:rsidRPr="00A22312">
        <w:t xml:space="preserve"> </w:t>
      </w:r>
      <w:r w:rsidR="00456793" w:rsidRPr="00456793">
        <w:rPr>
          <w:rFonts w:cstheme="minorHAnsi"/>
        </w:rPr>
        <w:t>décompte du temps de travail effectif s’effectue sur l’année, la durée annuelle de travail ne pouvant excéder 1607 heures, sans préjudice des heures supplémentaires susceptibles d’être accomplies.</w:t>
      </w:r>
    </w:p>
    <w:p w:rsidR="00456793" w:rsidRPr="00456793" w:rsidRDefault="00456793" w:rsidP="00456793">
      <w:pPr>
        <w:pStyle w:val="VuConsidrant"/>
        <w:spacing w:after="0"/>
        <w:rPr>
          <w:rFonts w:asciiTheme="minorHAnsi" w:hAnsiTheme="minorHAnsi" w:cstheme="minorHAnsi"/>
          <w:sz w:val="22"/>
          <w:szCs w:val="22"/>
        </w:rPr>
      </w:pPr>
    </w:p>
    <w:p w:rsidR="00FB700D" w:rsidRDefault="00FB700D" w:rsidP="00FB700D">
      <w:pPr>
        <w:spacing w:after="240"/>
        <w:rPr>
          <w:rFonts w:cs="Tahoma"/>
          <w:b/>
          <w:bCs/>
          <w:szCs w:val="18"/>
        </w:rPr>
      </w:pPr>
      <w:r>
        <w:rPr>
          <w:rFonts w:cs="Tahoma"/>
          <w:b/>
          <w:bCs/>
          <w:szCs w:val="18"/>
        </w:rPr>
        <w:t xml:space="preserve">Le </w:t>
      </w:r>
      <w:r w:rsidRPr="0059543C">
        <w:rPr>
          <w:rFonts w:cs="Tahoma"/>
          <w:b/>
          <w:bCs/>
          <w:szCs w:val="18"/>
        </w:rPr>
        <w:t xml:space="preserve">Maire </w:t>
      </w:r>
      <w:r w:rsidRPr="0059543C">
        <w:rPr>
          <w:rFonts w:cs="Tahoma"/>
          <w:b/>
          <w:bCs/>
          <w:i/>
          <w:iCs/>
          <w:szCs w:val="18"/>
        </w:rPr>
        <w:t>(ou le Président)</w:t>
      </w:r>
      <w:r w:rsidRPr="0059543C">
        <w:rPr>
          <w:rFonts w:cs="Tahoma"/>
          <w:b/>
          <w:bCs/>
          <w:szCs w:val="18"/>
        </w:rPr>
        <w:t xml:space="preserve"> propose à l’assemblée</w:t>
      </w:r>
      <w:r>
        <w:rPr>
          <w:rFonts w:cs="Tahoma"/>
          <w:b/>
          <w:bCs/>
          <w:szCs w:val="18"/>
        </w:rPr>
        <w:t xml:space="preserve"> </w:t>
      </w:r>
      <w:r w:rsidRPr="0059543C">
        <w:rPr>
          <w:rFonts w:cs="Tahoma"/>
          <w:b/>
          <w:bCs/>
          <w:szCs w:val="18"/>
        </w:rPr>
        <w:t>:</w:t>
      </w:r>
    </w:p>
    <w:p w:rsidR="00FB700D" w:rsidRDefault="00FB700D" w:rsidP="00FB700D">
      <w:pPr>
        <w:spacing w:after="240"/>
        <w:rPr>
          <w:rFonts w:cs="Tahoma"/>
          <w:b/>
          <w:bCs/>
          <w:szCs w:val="18"/>
        </w:rPr>
      </w:pPr>
      <w:r w:rsidRPr="00F75AFD">
        <w:rPr>
          <w:rFonts w:cs="Tahoma"/>
          <w:b/>
          <w:bCs/>
          <w:szCs w:val="18"/>
          <w:u w:val="single"/>
        </w:rPr>
        <w:t>Article 1</w:t>
      </w:r>
      <w:r>
        <w:rPr>
          <w:rFonts w:cs="Tahoma"/>
          <w:b/>
          <w:bCs/>
          <w:szCs w:val="18"/>
        </w:rPr>
        <w:t xml:space="preserve"> : Durée annuelle du temps de travail </w:t>
      </w:r>
    </w:p>
    <w:p w:rsidR="00456793" w:rsidRPr="00456793" w:rsidRDefault="00456793" w:rsidP="00456793">
      <w:pPr>
        <w:pStyle w:val="VuConsidrant"/>
        <w:spacing w:after="0"/>
        <w:rPr>
          <w:rFonts w:asciiTheme="minorHAnsi" w:hAnsiTheme="minorHAnsi" w:cstheme="minorHAnsi"/>
          <w:i/>
          <w:iCs/>
          <w:sz w:val="22"/>
          <w:szCs w:val="22"/>
        </w:rPr>
      </w:pPr>
      <w:r w:rsidRPr="00456793">
        <w:rPr>
          <w:rFonts w:asciiTheme="minorHAnsi" w:hAnsiTheme="minorHAnsi" w:cstheme="minorHAnsi"/>
          <w:sz w:val="22"/>
          <w:szCs w:val="22"/>
        </w:rPr>
        <w:t xml:space="preserve">Les collectivités peuvent définir librement les modalités concrètes d’accomplissement du temps de travail dès lors que la durée annuelle de travail et les prescriptions minimales suivantes prévues par la </w:t>
      </w:r>
      <w:r>
        <w:rPr>
          <w:rFonts w:asciiTheme="minorHAnsi" w:hAnsiTheme="minorHAnsi" w:cstheme="minorHAnsi"/>
          <w:sz w:val="22"/>
          <w:szCs w:val="22"/>
        </w:rPr>
        <w:t>réglementation sont respectées.</w:t>
      </w:r>
    </w:p>
    <w:p w:rsidR="00FB700D" w:rsidRDefault="00FB700D" w:rsidP="00FB700D">
      <w:pPr>
        <w:spacing w:after="240"/>
        <w:rPr>
          <w:rFonts w:cs="Tahoma"/>
          <w:szCs w:val="18"/>
        </w:rPr>
      </w:pPr>
      <w:r w:rsidRPr="00A22312">
        <w:rPr>
          <w:rFonts w:cs="Tahoma"/>
          <w:szCs w:val="18"/>
        </w:rPr>
        <w:t>La durée annuelle légale de travail pour un agent travaillant à temps complet est fixée à 1.607 heures (soit 35 heures hebdomadaires) calculée de la façon suivante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Nombre total de jours sur l’année</w:t>
            </w:r>
          </w:p>
        </w:tc>
        <w:tc>
          <w:tcPr>
            <w:tcW w:w="2291" w:type="dxa"/>
            <w:shd w:val="clear" w:color="auto" w:fill="auto"/>
            <w:vAlign w:val="center"/>
          </w:tcPr>
          <w:p w:rsidR="00FB700D" w:rsidRPr="00A22312" w:rsidRDefault="00FB700D" w:rsidP="00FC77CD">
            <w:pPr>
              <w:spacing w:after="240"/>
              <w:jc w:val="center"/>
              <w:rPr>
                <w:rFonts w:cs="Tahoma"/>
                <w:szCs w:val="18"/>
              </w:rPr>
            </w:pPr>
            <w:r w:rsidRPr="00A22312">
              <w:rPr>
                <w:rFonts w:cs="Tahoma"/>
                <w:szCs w:val="18"/>
              </w:rPr>
              <w:t>365</w:t>
            </w:r>
          </w:p>
        </w:tc>
      </w:tr>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Repos hebdomadaires : 2 jours x 52 semaines</w:t>
            </w:r>
          </w:p>
        </w:tc>
        <w:tc>
          <w:tcPr>
            <w:tcW w:w="2291" w:type="dxa"/>
            <w:shd w:val="clear" w:color="auto" w:fill="auto"/>
            <w:vAlign w:val="center"/>
          </w:tcPr>
          <w:p w:rsidR="00FB700D" w:rsidRPr="00A22312" w:rsidRDefault="00FB700D" w:rsidP="004972BE">
            <w:pPr>
              <w:pStyle w:val="Paragraphedeliste"/>
              <w:widowControl/>
              <w:adjustRightInd/>
              <w:spacing w:after="240"/>
              <w:ind w:left="907"/>
              <w:rPr>
                <w:rFonts w:asciiTheme="minorHAnsi" w:hAnsiTheme="minorHAnsi" w:cs="Tahoma"/>
                <w:szCs w:val="18"/>
              </w:rPr>
            </w:pPr>
            <w:r w:rsidRPr="00A22312">
              <w:rPr>
                <w:rFonts w:asciiTheme="minorHAnsi" w:hAnsiTheme="minorHAnsi" w:cs="Tahoma"/>
                <w:szCs w:val="18"/>
              </w:rPr>
              <w:t>-104</w:t>
            </w:r>
          </w:p>
        </w:tc>
      </w:tr>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Congés annuels : 5 fois les obligations hebdomadaires de travail</w:t>
            </w:r>
          </w:p>
        </w:tc>
        <w:tc>
          <w:tcPr>
            <w:tcW w:w="2291" w:type="dxa"/>
            <w:shd w:val="clear" w:color="auto" w:fill="auto"/>
            <w:vAlign w:val="center"/>
          </w:tcPr>
          <w:p w:rsidR="00FB700D" w:rsidRPr="00A22312" w:rsidRDefault="00FB700D" w:rsidP="00FC77CD">
            <w:pPr>
              <w:spacing w:after="240"/>
              <w:jc w:val="center"/>
              <w:rPr>
                <w:rFonts w:cs="Tahoma"/>
                <w:szCs w:val="18"/>
              </w:rPr>
            </w:pPr>
            <w:r w:rsidRPr="00A22312">
              <w:rPr>
                <w:rFonts w:cs="Tahoma"/>
                <w:szCs w:val="18"/>
              </w:rPr>
              <w:t>-25</w:t>
            </w:r>
          </w:p>
        </w:tc>
      </w:tr>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Jours fériés</w:t>
            </w:r>
          </w:p>
        </w:tc>
        <w:tc>
          <w:tcPr>
            <w:tcW w:w="2291" w:type="dxa"/>
            <w:shd w:val="clear" w:color="auto" w:fill="auto"/>
            <w:vAlign w:val="center"/>
          </w:tcPr>
          <w:p w:rsidR="00FB700D" w:rsidRPr="00A22312" w:rsidRDefault="00FB700D" w:rsidP="00FC77CD">
            <w:pPr>
              <w:spacing w:after="240"/>
              <w:jc w:val="center"/>
              <w:rPr>
                <w:rFonts w:cs="Tahoma"/>
                <w:szCs w:val="18"/>
              </w:rPr>
            </w:pPr>
            <w:r w:rsidRPr="00A22312">
              <w:rPr>
                <w:rFonts w:cs="Tahoma"/>
                <w:szCs w:val="18"/>
              </w:rPr>
              <w:t>-8</w:t>
            </w:r>
          </w:p>
        </w:tc>
      </w:tr>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Nombre de jours travaillés</w:t>
            </w:r>
          </w:p>
        </w:tc>
        <w:tc>
          <w:tcPr>
            <w:tcW w:w="2291" w:type="dxa"/>
            <w:shd w:val="clear" w:color="auto" w:fill="auto"/>
            <w:vAlign w:val="center"/>
          </w:tcPr>
          <w:p w:rsidR="00FB700D" w:rsidRPr="00A22312" w:rsidRDefault="00FB700D" w:rsidP="00FC77CD">
            <w:pPr>
              <w:spacing w:after="240"/>
              <w:jc w:val="center"/>
              <w:rPr>
                <w:rFonts w:cs="Tahoma"/>
                <w:szCs w:val="18"/>
              </w:rPr>
            </w:pPr>
            <w:r w:rsidRPr="00A22312">
              <w:rPr>
                <w:rFonts w:cs="Tahoma"/>
                <w:szCs w:val="18"/>
              </w:rPr>
              <w:t>= 228</w:t>
            </w:r>
          </w:p>
        </w:tc>
      </w:tr>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Nombre de jours travaillées = Nb de jours x 7 heures</w:t>
            </w:r>
          </w:p>
        </w:tc>
        <w:tc>
          <w:tcPr>
            <w:tcW w:w="2291" w:type="dxa"/>
            <w:shd w:val="clear" w:color="auto" w:fill="auto"/>
            <w:vAlign w:val="center"/>
          </w:tcPr>
          <w:p w:rsidR="00FB700D" w:rsidRPr="00A22312" w:rsidRDefault="00FB700D" w:rsidP="00FC77CD">
            <w:pPr>
              <w:spacing w:after="240"/>
              <w:jc w:val="center"/>
              <w:rPr>
                <w:rFonts w:cs="Tahoma"/>
                <w:szCs w:val="18"/>
              </w:rPr>
            </w:pPr>
            <w:r w:rsidRPr="00A22312">
              <w:rPr>
                <w:rFonts w:cs="Tahoma"/>
                <w:szCs w:val="18"/>
              </w:rPr>
              <w:t>1600 h</w:t>
            </w:r>
          </w:p>
        </w:tc>
      </w:tr>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 Journée de solidarité</w:t>
            </w:r>
          </w:p>
        </w:tc>
        <w:tc>
          <w:tcPr>
            <w:tcW w:w="2291" w:type="dxa"/>
            <w:shd w:val="clear" w:color="auto" w:fill="auto"/>
            <w:vAlign w:val="center"/>
          </w:tcPr>
          <w:p w:rsidR="00FB700D" w:rsidRPr="00A22312" w:rsidRDefault="00FB700D" w:rsidP="00FC77CD">
            <w:pPr>
              <w:spacing w:after="240"/>
              <w:jc w:val="center"/>
              <w:rPr>
                <w:rFonts w:cs="Tahoma"/>
                <w:szCs w:val="18"/>
              </w:rPr>
            </w:pPr>
            <w:r w:rsidRPr="00A22312">
              <w:rPr>
                <w:rFonts w:cs="Tahoma"/>
                <w:szCs w:val="18"/>
              </w:rPr>
              <w:t>+ 7 h</w:t>
            </w:r>
          </w:p>
        </w:tc>
      </w:tr>
      <w:tr w:rsidR="00FB700D" w:rsidRPr="00A22312" w:rsidTr="00FC77CD">
        <w:trPr>
          <w:trHeight w:val="340"/>
          <w:jc w:val="center"/>
        </w:trPr>
        <w:tc>
          <w:tcPr>
            <w:tcW w:w="6635" w:type="dxa"/>
            <w:shd w:val="clear" w:color="auto" w:fill="auto"/>
            <w:vAlign w:val="center"/>
          </w:tcPr>
          <w:p w:rsidR="00FB700D" w:rsidRPr="00A22312" w:rsidRDefault="00FB700D" w:rsidP="00FC77CD">
            <w:pPr>
              <w:spacing w:after="240"/>
              <w:rPr>
                <w:rFonts w:cs="Tahoma"/>
                <w:b/>
                <w:bCs/>
                <w:szCs w:val="18"/>
              </w:rPr>
            </w:pPr>
            <w:r w:rsidRPr="00A22312">
              <w:rPr>
                <w:rFonts w:cs="Tahoma"/>
                <w:b/>
                <w:bCs/>
                <w:szCs w:val="18"/>
              </w:rPr>
              <w:t>Total en heures :</w:t>
            </w:r>
          </w:p>
        </w:tc>
        <w:tc>
          <w:tcPr>
            <w:tcW w:w="2291" w:type="dxa"/>
            <w:shd w:val="clear" w:color="auto" w:fill="auto"/>
            <w:vAlign w:val="center"/>
          </w:tcPr>
          <w:p w:rsidR="00FB700D" w:rsidRPr="00A22312" w:rsidRDefault="00FB700D" w:rsidP="00FC77CD">
            <w:pPr>
              <w:spacing w:after="240"/>
              <w:jc w:val="center"/>
              <w:rPr>
                <w:rFonts w:cs="Tahoma"/>
                <w:szCs w:val="18"/>
              </w:rPr>
            </w:pPr>
            <w:r w:rsidRPr="00A22312">
              <w:rPr>
                <w:rFonts w:cs="Tahoma"/>
                <w:szCs w:val="18"/>
              </w:rPr>
              <w:t>1 607 heures</w:t>
            </w:r>
          </w:p>
        </w:tc>
      </w:tr>
    </w:tbl>
    <w:p w:rsidR="00FB700D" w:rsidRDefault="00FB700D" w:rsidP="00FB700D">
      <w:pPr>
        <w:spacing w:after="240"/>
        <w:rPr>
          <w:rFonts w:cs="Tahoma"/>
          <w:b/>
          <w:bCs/>
          <w:szCs w:val="18"/>
        </w:rPr>
      </w:pPr>
    </w:p>
    <w:p w:rsidR="00FB700D" w:rsidRDefault="00FB700D" w:rsidP="00FB700D">
      <w:pPr>
        <w:rPr>
          <w:rFonts w:eastAsia="Times New Roman"/>
          <w:b/>
        </w:rPr>
      </w:pPr>
      <w:r>
        <w:rPr>
          <w:rFonts w:eastAsia="Times New Roman"/>
          <w:b/>
          <w:u w:val="single"/>
        </w:rPr>
        <w:t>Article 2 </w:t>
      </w:r>
      <w:r w:rsidRPr="00F75AFD">
        <w:rPr>
          <w:rFonts w:eastAsia="Times New Roman"/>
          <w:b/>
        </w:rPr>
        <w:t>: Garanties minimales</w:t>
      </w:r>
    </w:p>
    <w:p w:rsidR="00FB700D" w:rsidRDefault="00FB700D" w:rsidP="00FB700D">
      <w:pPr>
        <w:rPr>
          <w:rFonts w:eastAsia="Times New Roman"/>
          <w:bCs/>
        </w:rPr>
      </w:pPr>
      <w:r w:rsidRPr="00F75AFD">
        <w:rPr>
          <w:rFonts w:eastAsia="Times New Roman"/>
          <w:bCs/>
        </w:rPr>
        <w:t>L'organisation du travail doit respecter les garanties minimales ci-après définies</w:t>
      </w:r>
      <w:r>
        <w:rPr>
          <w:rFonts w:eastAsia="Times New Roman"/>
          <w:bCs/>
        </w:rPr>
        <w:t> :</w:t>
      </w:r>
    </w:p>
    <w:p w:rsidR="00456793" w:rsidRPr="00456793" w:rsidRDefault="00456793" w:rsidP="00456793">
      <w:pPr>
        <w:pStyle w:val="VuConsidrant"/>
        <w:numPr>
          <w:ilvl w:val="0"/>
          <w:numId w:val="3"/>
        </w:numPr>
        <w:spacing w:after="0"/>
        <w:rPr>
          <w:rFonts w:asciiTheme="minorHAnsi" w:hAnsiTheme="minorHAnsi" w:cstheme="minorHAnsi"/>
          <w:sz w:val="22"/>
          <w:szCs w:val="22"/>
        </w:rPr>
      </w:pPr>
      <w:r w:rsidRPr="00456793">
        <w:rPr>
          <w:rFonts w:asciiTheme="minorHAnsi" w:hAnsiTheme="minorHAnsi" w:cstheme="minorHAnsi"/>
          <w:sz w:val="22"/>
          <w:szCs w:val="22"/>
        </w:rPr>
        <w:t xml:space="preserve">La durée quotidienne de travail d'un agent ne peut excéder 10 heures ; </w:t>
      </w:r>
    </w:p>
    <w:p w:rsidR="00456793" w:rsidRPr="00456793" w:rsidRDefault="00456793" w:rsidP="00456793">
      <w:pPr>
        <w:pStyle w:val="VuConsidrant"/>
        <w:numPr>
          <w:ilvl w:val="0"/>
          <w:numId w:val="3"/>
        </w:numPr>
        <w:spacing w:after="0"/>
        <w:rPr>
          <w:rFonts w:asciiTheme="minorHAnsi" w:hAnsiTheme="minorHAnsi" w:cstheme="minorHAnsi"/>
          <w:sz w:val="22"/>
          <w:szCs w:val="22"/>
        </w:rPr>
      </w:pPr>
      <w:r w:rsidRPr="00456793">
        <w:rPr>
          <w:rFonts w:asciiTheme="minorHAnsi" w:hAnsiTheme="minorHAnsi" w:cstheme="minorHAnsi"/>
          <w:sz w:val="22"/>
          <w:szCs w:val="22"/>
        </w:rPr>
        <w:t xml:space="preserve">Aucun temps de travail ne peut atteindre 6 heures consécutives de travail sans que les agents ne bénéficient d’une pause dont la durée doit être au minimum de 20 minutes ; </w:t>
      </w:r>
    </w:p>
    <w:p w:rsidR="00456793" w:rsidRPr="00456793" w:rsidRDefault="00456793" w:rsidP="00456793">
      <w:pPr>
        <w:pStyle w:val="VuConsidrant"/>
        <w:numPr>
          <w:ilvl w:val="0"/>
          <w:numId w:val="3"/>
        </w:numPr>
        <w:spacing w:after="0"/>
        <w:rPr>
          <w:rFonts w:asciiTheme="minorHAnsi" w:hAnsiTheme="minorHAnsi" w:cstheme="minorHAnsi"/>
          <w:sz w:val="22"/>
          <w:szCs w:val="22"/>
        </w:rPr>
      </w:pPr>
      <w:r w:rsidRPr="00456793">
        <w:rPr>
          <w:rFonts w:asciiTheme="minorHAnsi" w:hAnsiTheme="minorHAnsi" w:cstheme="minorHAnsi"/>
          <w:sz w:val="22"/>
          <w:szCs w:val="22"/>
        </w:rPr>
        <w:t>L’amplitude de la journée de travail ne peut dépasser 12 heures ;</w:t>
      </w:r>
    </w:p>
    <w:p w:rsidR="00456793" w:rsidRPr="00456793" w:rsidRDefault="00456793" w:rsidP="00456793">
      <w:pPr>
        <w:pStyle w:val="VuConsidrant"/>
        <w:numPr>
          <w:ilvl w:val="0"/>
          <w:numId w:val="3"/>
        </w:numPr>
        <w:spacing w:after="0"/>
        <w:rPr>
          <w:rFonts w:asciiTheme="minorHAnsi" w:hAnsiTheme="minorHAnsi" w:cstheme="minorHAnsi"/>
          <w:sz w:val="22"/>
          <w:szCs w:val="22"/>
        </w:rPr>
      </w:pPr>
      <w:r w:rsidRPr="00456793">
        <w:rPr>
          <w:rFonts w:asciiTheme="minorHAnsi" w:hAnsiTheme="minorHAnsi" w:cstheme="minorHAnsi"/>
          <w:sz w:val="22"/>
          <w:szCs w:val="22"/>
        </w:rPr>
        <w:t xml:space="preserve">Les agents doivent bénéficier d’un repos journalier de 11 heures au minimum ; </w:t>
      </w:r>
    </w:p>
    <w:p w:rsidR="00456793" w:rsidRPr="00456793" w:rsidRDefault="00456793" w:rsidP="00456793">
      <w:pPr>
        <w:pStyle w:val="VuConsidrant"/>
        <w:numPr>
          <w:ilvl w:val="0"/>
          <w:numId w:val="3"/>
        </w:numPr>
        <w:spacing w:after="0"/>
        <w:rPr>
          <w:rFonts w:asciiTheme="minorHAnsi" w:hAnsiTheme="minorHAnsi" w:cstheme="minorHAnsi"/>
          <w:sz w:val="22"/>
          <w:szCs w:val="22"/>
        </w:rPr>
      </w:pPr>
      <w:r w:rsidRPr="00456793">
        <w:rPr>
          <w:rFonts w:asciiTheme="minorHAnsi" w:hAnsiTheme="minorHAnsi" w:cstheme="minorHAnsi"/>
          <w:sz w:val="22"/>
          <w:szCs w:val="22"/>
        </w:rPr>
        <w:t>Le temps de travail hebdomadaire, heures supplémentaires comprises, ne peut dépasser 48 heures par semaine, ni 44 heures en moyenne sur une période de 12 semaines consécutives ;</w:t>
      </w:r>
    </w:p>
    <w:p w:rsidR="00456793" w:rsidRPr="00456793" w:rsidRDefault="00456793" w:rsidP="00456793">
      <w:pPr>
        <w:pStyle w:val="VuConsidrant"/>
        <w:numPr>
          <w:ilvl w:val="0"/>
          <w:numId w:val="3"/>
        </w:numPr>
        <w:spacing w:after="0"/>
        <w:rPr>
          <w:rFonts w:asciiTheme="minorHAnsi" w:hAnsiTheme="minorHAnsi" w:cstheme="minorHAnsi"/>
          <w:sz w:val="22"/>
          <w:szCs w:val="22"/>
        </w:rPr>
      </w:pPr>
      <w:r w:rsidRPr="00456793">
        <w:rPr>
          <w:rFonts w:asciiTheme="minorHAnsi" w:hAnsiTheme="minorHAnsi" w:cstheme="minorHAnsi"/>
          <w:sz w:val="22"/>
          <w:szCs w:val="22"/>
        </w:rPr>
        <w:t>Les agents doivent disposer d’un repos hebdomadaire d’une durée au moins égale à 35 heures et comprenant en principe le dimanche.</w:t>
      </w:r>
    </w:p>
    <w:p w:rsidR="00FB700D" w:rsidRPr="00F4463F" w:rsidRDefault="00FB700D" w:rsidP="00FB700D">
      <w:pPr>
        <w:rPr>
          <w:rFonts w:eastAsia="Times New Roman"/>
          <w:bCs/>
        </w:rPr>
      </w:pPr>
      <w:r w:rsidRPr="00F4463F">
        <w:rPr>
          <w:rFonts w:asciiTheme="majorHAnsi" w:eastAsia="Times New Roman" w:hAnsiTheme="majorHAnsi"/>
          <w:b/>
          <w:szCs w:val="18"/>
          <w:u w:val="single"/>
        </w:rPr>
        <w:lastRenderedPageBreak/>
        <w:t>Article 3</w:t>
      </w:r>
      <w:r w:rsidRPr="00F4463F">
        <w:rPr>
          <w:rFonts w:asciiTheme="majorHAnsi" w:eastAsia="Times New Roman" w:hAnsiTheme="majorHAnsi"/>
          <w:b/>
          <w:szCs w:val="18"/>
        </w:rPr>
        <w:t> : Modalités de réalisation de la journée de solidarité</w:t>
      </w:r>
    </w:p>
    <w:p w:rsidR="00FB700D" w:rsidRPr="00CF631C" w:rsidRDefault="00FB700D" w:rsidP="00FB700D">
      <w:pPr>
        <w:ind w:right="514"/>
        <w:rPr>
          <w:rFonts w:asciiTheme="majorHAnsi" w:eastAsia="Times New Roman" w:hAnsiTheme="majorHAnsi" w:cs="Tahoma"/>
          <w:color w:val="000000"/>
          <w:szCs w:val="18"/>
        </w:rPr>
      </w:pPr>
      <w:r w:rsidRPr="00CF631C">
        <w:rPr>
          <w:rFonts w:asciiTheme="majorHAnsi" w:eastAsia="Times New Roman" w:hAnsiTheme="majorHAnsi" w:cs="Tahoma"/>
          <w:color w:val="000000"/>
          <w:szCs w:val="18"/>
        </w:rPr>
        <w:t xml:space="preserve">La journée de solidarité peut être accomplie selon la </w:t>
      </w:r>
      <w:r w:rsidRPr="00CF631C">
        <w:rPr>
          <w:rFonts w:asciiTheme="majorHAnsi" w:eastAsia="Times New Roman" w:hAnsiTheme="majorHAnsi" w:cs="Tahoma"/>
          <w:i/>
          <w:iCs/>
          <w:color w:val="000000"/>
          <w:szCs w:val="18"/>
        </w:rPr>
        <w:t>(ou les)</w:t>
      </w:r>
      <w:r w:rsidRPr="00CF631C">
        <w:rPr>
          <w:rFonts w:asciiTheme="majorHAnsi" w:eastAsia="Times New Roman" w:hAnsiTheme="majorHAnsi" w:cs="Tahoma"/>
          <w:color w:val="000000"/>
          <w:szCs w:val="18"/>
        </w:rPr>
        <w:t xml:space="preserve"> modalités suivantes : </w:t>
      </w:r>
    </w:p>
    <w:p w:rsidR="00FB700D" w:rsidRPr="00CF631C" w:rsidRDefault="00FB700D" w:rsidP="00FB700D">
      <w:pPr>
        <w:spacing w:before="120" w:after="120"/>
        <w:ind w:right="516"/>
        <w:rPr>
          <w:rFonts w:asciiTheme="majorHAnsi" w:eastAsia="Times New Roman" w:hAnsiTheme="majorHAnsi" w:cs="Tahoma"/>
          <w:b/>
          <w:bCs/>
          <w:i/>
          <w:iCs/>
          <w:szCs w:val="18"/>
        </w:rPr>
      </w:pPr>
      <w:r w:rsidRPr="00CF631C">
        <w:rPr>
          <w:rFonts w:asciiTheme="majorHAnsi" w:eastAsia="Times New Roman" w:hAnsiTheme="majorHAnsi" w:cs="Tahoma"/>
          <w:b/>
          <w:bCs/>
          <w:szCs w:val="18"/>
          <w:highlight w:val="yellow"/>
        </w:rPr>
        <w:t xml:space="preserve">CHOISIR </w:t>
      </w:r>
      <w:r w:rsidRPr="00CF631C">
        <w:rPr>
          <w:rFonts w:asciiTheme="majorHAnsi" w:eastAsia="Times New Roman" w:hAnsiTheme="majorHAnsi" w:cs="Tahoma"/>
          <w:b/>
          <w:bCs/>
          <w:i/>
          <w:iCs/>
          <w:szCs w:val="18"/>
          <w:highlight w:val="yellow"/>
        </w:rPr>
        <w:t>suivant le cas :</w:t>
      </w:r>
    </w:p>
    <w:p w:rsidR="00FB700D" w:rsidRPr="00CF631C" w:rsidRDefault="00FB700D" w:rsidP="00FB700D">
      <w:pPr>
        <w:numPr>
          <w:ilvl w:val="0"/>
          <w:numId w:val="2"/>
        </w:numPr>
        <w:spacing w:after="0" w:line="240" w:lineRule="auto"/>
        <w:ind w:right="514"/>
        <w:rPr>
          <w:rFonts w:asciiTheme="majorHAnsi" w:eastAsia="Times New Roman" w:hAnsiTheme="majorHAnsi" w:cs="Tahoma"/>
          <w:i/>
          <w:iCs/>
          <w:color w:val="000000"/>
          <w:szCs w:val="18"/>
        </w:rPr>
      </w:pPr>
      <w:r w:rsidRPr="00CF631C">
        <w:rPr>
          <w:rFonts w:asciiTheme="majorHAnsi" w:eastAsia="Times New Roman" w:hAnsiTheme="majorHAnsi" w:cs="Tahoma"/>
          <w:i/>
          <w:iCs/>
          <w:color w:val="000000"/>
          <w:szCs w:val="18"/>
        </w:rPr>
        <w:t>Travail d’un jour férié précédemment chômé autre que le 1</w:t>
      </w:r>
      <w:r w:rsidRPr="00CF631C">
        <w:rPr>
          <w:rFonts w:asciiTheme="majorHAnsi" w:eastAsia="Times New Roman" w:hAnsiTheme="majorHAnsi" w:cs="Tahoma"/>
          <w:i/>
          <w:iCs/>
          <w:color w:val="000000"/>
          <w:szCs w:val="18"/>
          <w:vertAlign w:val="superscript"/>
        </w:rPr>
        <w:t>er</w:t>
      </w:r>
      <w:r w:rsidRPr="00CF631C">
        <w:rPr>
          <w:rFonts w:asciiTheme="majorHAnsi" w:eastAsia="Times New Roman" w:hAnsiTheme="majorHAnsi" w:cs="Tahoma"/>
          <w:i/>
          <w:iCs/>
          <w:color w:val="000000"/>
          <w:szCs w:val="18"/>
        </w:rPr>
        <w:t xml:space="preserve"> mai,</w:t>
      </w:r>
      <w:r w:rsidR="00456793">
        <w:rPr>
          <w:rFonts w:asciiTheme="majorHAnsi" w:eastAsia="Times New Roman" w:hAnsiTheme="majorHAnsi" w:cs="Tahoma"/>
          <w:i/>
          <w:iCs/>
          <w:color w:val="000000"/>
          <w:szCs w:val="18"/>
        </w:rPr>
        <w:t xml:space="preserve"> (préciser)</w:t>
      </w:r>
    </w:p>
    <w:p w:rsidR="00FB700D" w:rsidRPr="00CF631C" w:rsidRDefault="00FB700D" w:rsidP="00FB700D">
      <w:pPr>
        <w:ind w:left="360" w:right="514"/>
        <w:rPr>
          <w:rFonts w:asciiTheme="majorHAnsi" w:eastAsia="Times New Roman" w:hAnsiTheme="majorHAnsi" w:cs="Tahoma"/>
          <w:i/>
          <w:iCs/>
          <w:color w:val="000000"/>
          <w:szCs w:val="18"/>
        </w:rPr>
      </w:pPr>
      <w:r w:rsidRPr="00CF631C">
        <w:rPr>
          <w:rFonts w:asciiTheme="majorHAnsi" w:eastAsia="Times New Roman" w:hAnsiTheme="majorHAnsi" w:cs="Tahoma"/>
          <w:i/>
          <w:iCs/>
          <w:color w:val="000000"/>
          <w:szCs w:val="18"/>
        </w:rPr>
        <w:t>Ou</w:t>
      </w:r>
    </w:p>
    <w:p w:rsidR="00FB700D" w:rsidRPr="00CF631C" w:rsidRDefault="00FB700D" w:rsidP="00FB700D">
      <w:pPr>
        <w:numPr>
          <w:ilvl w:val="0"/>
          <w:numId w:val="2"/>
        </w:numPr>
        <w:spacing w:after="0" w:line="240" w:lineRule="auto"/>
        <w:ind w:right="514"/>
        <w:rPr>
          <w:rFonts w:asciiTheme="majorHAnsi" w:eastAsia="Times New Roman" w:hAnsiTheme="majorHAnsi" w:cs="Tahoma"/>
          <w:i/>
          <w:iCs/>
          <w:color w:val="000000"/>
          <w:szCs w:val="18"/>
        </w:rPr>
      </w:pPr>
      <w:r w:rsidRPr="00CF631C">
        <w:rPr>
          <w:rFonts w:asciiTheme="majorHAnsi" w:eastAsia="Times New Roman" w:hAnsiTheme="majorHAnsi" w:cs="Tahoma"/>
          <w:i/>
          <w:iCs/>
          <w:color w:val="000000"/>
          <w:szCs w:val="18"/>
        </w:rPr>
        <w:t>Travail d’un jour de RTT tel que prévu par les règles en vigueur,</w:t>
      </w:r>
    </w:p>
    <w:p w:rsidR="00FB700D" w:rsidRPr="00CF631C" w:rsidRDefault="00FB700D" w:rsidP="00FB700D">
      <w:pPr>
        <w:ind w:left="360" w:right="514"/>
        <w:rPr>
          <w:rFonts w:asciiTheme="majorHAnsi" w:eastAsia="Times New Roman" w:hAnsiTheme="majorHAnsi" w:cs="Tahoma"/>
          <w:i/>
          <w:iCs/>
          <w:color w:val="000000"/>
          <w:szCs w:val="18"/>
        </w:rPr>
      </w:pPr>
      <w:r w:rsidRPr="00CF631C">
        <w:rPr>
          <w:rFonts w:asciiTheme="majorHAnsi" w:eastAsia="Times New Roman" w:hAnsiTheme="majorHAnsi" w:cs="Tahoma"/>
          <w:i/>
          <w:iCs/>
          <w:color w:val="000000"/>
          <w:szCs w:val="18"/>
        </w:rPr>
        <w:t>OU</w:t>
      </w:r>
    </w:p>
    <w:p w:rsidR="00FB700D" w:rsidRPr="00564765" w:rsidRDefault="00FB700D" w:rsidP="00FB700D">
      <w:pPr>
        <w:ind w:left="360" w:right="514"/>
        <w:rPr>
          <w:rFonts w:asciiTheme="majorHAnsi" w:eastAsia="Times New Roman" w:hAnsiTheme="majorHAnsi" w:cs="Tahoma"/>
          <w:i/>
          <w:iCs/>
          <w:color w:val="000000"/>
          <w:szCs w:val="18"/>
        </w:rPr>
      </w:pPr>
      <w:r w:rsidRPr="00CF631C">
        <w:rPr>
          <w:rFonts w:asciiTheme="majorHAnsi" w:eastAsia="Times New Roman" w:hAnsiTheme="majorHAnsi" w:cs="Tahoma"/>
          <w:i/>
          <w:iCs/>
          <w:color w:val="000000"/>
          <w:szCs w:val="18"/>
        </w:rPr>
        <w:t>- Autre modalité permettant le travail de 7 heures précédemment non travaillées, à l’exclusion des jours de congé annuel (préciser cette modalité)</w:t>
      </w:r>
    </w:p>
    <w:p w:rsidR="00FB700D" w:rsidRDefault="00FB700D" w:rsidP="00FB700D">
      <w:pPr>
        <w:rPr>
          <w:rFonts w:eastAsia="Times New Roman"/>
          <w:b/>
          <w:u w:val="single"/>
        </w:rPr>
      </w:pPr>
    </w:p>
    <w:p w:rsidR="004972BE" w:rsidRDefault="00FB700D" w:rsidP="00FB700D">
      <w:pPr>
        <w:rPr>
          <w:rFonts w:eastAsia="Times New Roman"/>
          <w:b/>
          <w:u w:val="single"/>
        </w:rPr>
      </w:pPr>
      <w:r w:rsidRPr="00B95C1F">
        <w:rPr>
          <w:rFonts w:eastAsia="Times New Roman"/>
          <w:b/>
          <w:u w:val="single"/>
        </w:rPr>
        <w:t xml:space="preserve">Article </w:t>
      </w:r>
      <w:r>
        <w:rPr>
          <w:rFonts w:eastAsia="Times New Roman"/>
          <w:b/>
          <w:u w:val="single"/>
        </w:rPr>
        <w:t>4</w:t>
      </w:r>
      <w:r w:rsidRPr="00B95C1F">
        <w:rPr>
          <w:rFonts w:eastAsia="Times New Roman"/>
          <w:b/>
          <w:u w:val="single"/>
        </w:rPr>
        <w:t> :</w:t>
      </w:r>
    </w:p>
    <w:p w:rsidR="004972BE" w:rsidRPr="004972BE" w:rsidRDefault="004972BE" w:rsidP="004972BE">
      <w:pPr>
        <w:autoSpaceDE w:val="0"/>
        <w:autoSpaceDN w:val="0"/>
        <w:spacing w:after="0" w:line="240" w:lineRule="auto"/>
        <w:jc w:val="both"/>
        <w:rPr>
          <w:rFonts w:ascii="Times New Roman" w:eastAsia="Times New Roman" w:hAnsi="Times New Roman" w:cs="Times New Roman"/>
          <w:bCs/>
          <w:sz w:val="24"/>
          <w:szCs w:val="24"/>
          <w:lang w:eastAsia="fr-FR"/>
        </w:rPr>
      </w:pPr>
      <w:r w:rsidRPr="004972BE">
        <w:rPr>
          <w:rFonts w:ascii="Times New Roman" w:eastAsia="Times New Roman" w:hAnsi="Times New Roman" w:cs="Times New Roman"/>
          <w:bCs/>
          <w:sz w:val="24"/>
          <w:szCs w:val="24"/>
          <w:lang w:eastAsia="fr-FR"/>
        </w:rPr>
        <w:t xml:space="preserve">Le temps de travail hebdomadaire en vigueur au sein de la commune </w:t>
      </w:r>
      <w:r w:rsidRPr="004972BE">
        <w:rPr>
          <w:rFonts w:ascii="Times New Roman" w:eastAsia="Times New Roman" w:hAnsi="Times New Roman" w:cs="Times New Roman"/>
          <w:bCs/>
          <w:i/>
          <w:sz w:val="24"/>
          <w:szCs w:val="24"/>
          <w:lang w:eastAsia="fr-FR"/>
        </w:rPr>
        <w:t>(ou de l’établissement)</w:t>
      </w:r>
      <w:r w:rsidRPr="004972BE">
        <w:rPr>
          <w:rFonts w:ascii="Times New Roman" w:eastAsia="Times New Roman" w:hAnsi="Times New Roman" w:cs="Times New Roman"/>
          <w:bCs/>
          <w:sz w:val="24"/>
          <w:szCs w:val="24"/>
          <w:lang w:eastAsia="fr-FR"/>
        </w:rPr>
        <w:t xml:space="preserve"> est fixé à </w:t>
      </w:r>
      <w:r w:rsidRPr="004972BE">
        <w:rPr>
          <w:rFonts w:ascii="Times New Roman" w:eastAsia="Times New Roman" w:hAnsi="Times New Roman" w:cs="Times New Roman"/>
          <w:bCs/>
          <w:sz w:val="24"/>
          <w:szCs w:val="24"/>
          <w:highlight w:val="yellow"/>
          <w:lang w:eastAsia="fr-FR"/>
        </w:rPr>
        <w:t xml:space="preserve">35h00 par semaine </w:t>
      </w:r>
      <w:r w:rsidRPr="004972BE">
        <w:rPr>
          <w:rFonts w:ascii="Times New Roman" w:eastAsia="Times New Roman" w:hAnsi="Times New Roman" w:cs="Times New Roman"/>
          <w:bCs/>
          <w:i/>
          <w:color w:val="FF0000"/>
          <w:sz w:val="24"/>
          <w:szCs w:val="24"/>
          <w:highlight w:val="yellow"/>
          <w:lang w:eastAsia="fr-FR"/>
        </w:rPr>
        <w:t>(ou par exemple : 36h, 39h)</w:t>
      </w:r>
      <w:r w:rsidRPr="004972BE">
        <w:rPr>
          <w:rFonts w:ascii="Times New Roman" w:eastAsia="Times New Roman" w:hAnsi="Times New Roman" w:cs="Times New Roman"/>
          <w:bCs/>
          <w:color w:val="FF0000"/>
          <w:sz w:val="24"/>
          <w:szCs w:val="24"/>
          <w:lang w:eastAsia="fr-FR"/>
        </w:rPr>
        <w:t xml:space="preserve"> </w:t>
      </w:r>
      <w:r w:rsidRPr="004972BE">
        <w:rPr>
          <w:rFonts w:ascii="Times New Roman" w:eastAsia="Times New Roman" w:hAnsi="Times New Roman" w:cs="Times New Roman"/>
          <w:bCs/>
          <w:sz w:val="24"/>
          <w:szCs w:val="24"/>
          <w:lang w:eastAsia="fr-FR"/>
        </w:rPr>
        <w:t>pour l’ensemble des agents.</w:t>
      </w:r>
    </w:p>
    <w:p w:rsidR="004972BE" w:rsidRPr="004972BE" w:rsidRDefault="004972BE" w:rsidP="004972BE">
      <w:pPr>
        <w:autoSpaceDE w:val="0"/>
        <w:autoSpaceDN w:val="0"/>
        <w:spacing w:after="0" w:line="240" w:lineRule="auto"/>
        <w:jc w:val="both"/>
        <w:rPr>
          <w:rFonts w:ascii="Times New Roman" w:eastAsia="Times New Roman" w:hAnsi="Times New Roman" w:cs="Times New Roman"/>
          <w:bCs/>
          <w:sz w:val="24"/>
          <w:szCs w:val="24"/>
          <w:lang w:eastAsia="fr-FR"/>
        </w:rPr>
      </w:pPr>
    </w:p>
    <w:p w:rsidR="004972BE" w:rsidRPr="004972BE" w:rsidRDefault="004972BE" w:rsidP="004972BE">
      <w:pPr>
        <w:autoSpaceDE w:val="0"/>
        <w:autoSpaceDN w:val="0"/>
        <w:spacing w:after="0" w:line="240" w:lineRule="auto"/>
        <w:jc w:val="both"/>
        <w:rPr>
          <w:rFonts w:ascii="Times New Roman" w:eastAsia="Times New Roman" w:hAnsi="Times New Roman" w:cs="Times New Roman"/>
          <w:bCs/>
          <w:sz w:val="24"/>
          <w:szCs w:val="24"/>
          <w:lang w:eastAsia="fr-FR"/>
        </w:rPr>
      </w:pPr>
      <w:r w:rsidRPr="004972BE">
        <w:rPr>
          <w:rFonts w:ascii="Times New Roman" w:eastAsia="Times New Roman" w:hAnsi="Times New Roman" w:cs="Times New Roman"/>
          <w:bCs/>
          <w:sz w:val="24"/>
          <w:szCs w:val="24"/>
          <w:lang w:eastAsia="fr-FR"/>
        </w:rPr>
        <w:t>Compte-tenu de la durée hebdomadaire de travail choisie, les agents ne bénéficieront pas de jours de réduction de temps de travail (ARTT).</w:t>
      </w:r>
    </w:p>
    <w:p w:rsidR="004972BE" w:rsidRPr="004972BE" w:rsidRDefault="004972BE" w:rsidP="004972BE">
      <w:pPr>
        <w:autoSpaceDE w:val="0"/>
        <w:autoSpaceDN w:val="0"/>
        <w:spacing w:after="0" w:line="240" w:lineRule="auto"/>
        <w:jc w:val="both"/>
        <w:rPr>
          <w:rFonts w:ascii="Times New Roman" w:eastAsia="Times New Roman" w:hAnsi="Times New Roman" w:cs="Times New Roman"/>
          <w:b/>
          <w:bCs/>
          <w:i/>
          <w:sz w:val="24"/>
          <w:szCs w:val="24"/>
          <w:lang w:eastAsia="fr-FR"/>
        </w:rPr>
      </w:pPr>
    </w:p>
    <w:p w:rsidR="004972BE" w:rsidRPr="004972BE" w:rsidRDefault="004972BE" w:rsidP="004972BE">
      <w:pPr>
        <w:autoSpaceDE w:val="0"/>
        <w:autoSpaceDN w:val="0"/>
        <w:spacing w:after="0" w:line="240" w:lineRule="auto"/>
        <w:jc w:val="both"/>
        <w:rPr>
          <w:rFonts w:ascii="Times New Roman" w:eastAsia="Times New Roman" w:hAnsi="Times New Roman" w:cs="Times New Roman"/>
          <w:b/>
          <w:bCs/>
          <w:i/>
          <w:color w:val="FF0000"/>
          <w:sz w:val="24"/>
          <w:szCs w:val="24"/>
          <w:lang w:eastAsia="fr-FR"/>
        </w:rPr>
      </w:pPr>
      <w:r w:rsidRPr="004972BE">
        <w:rPr>
          <w:rFonts w:ascii="Times New Roman" w:eastAsia="Times New Roman" w:hAnsi="Times New Roman" w:cs="Times New Roman"/>
          <w:b/>
          <w:bCs/>
          <w:i/>
          <w:color w:val="FF0000"/>
          <w:sz w:val="24"/>
          <w:szCs w:val="24"/>
          <w:highlight w:val="yellow"/>
          <w:lang w:eastAsia="fr-FR"/>
        </w:rPr>
        <w:t>Ou si durée supérieure à 35h et jours ARTT :</w:t>
      </w:r>
      <w:r w:rsidRPr="004972BE">
        <w:rPr>
          <w:rFonts w:ascii="Times New Roman" w:eastAsia="Times New Roman" w:hAnsi="Times New Roman" w:cs="Times New Roman"/>
          <w:b/>
          <w:bCs/>
          <w:i/>
          <w:color w:val="FF0000"/>
          <w:sz w:val="24"/>
          <w:szCs w:val="24"/>
          <w:lang w:eastAsia="fr-FR"/>
        </w:rPr>
        <w:t xml:space="preserve"> </w:t>
      </w:r>
    </w:p>
    <w:p w:rsidR="004972BE" w:rsidRPr="004972BE" w:rsidRDefault="004972BE" w:rsidP="004972BE">
      <w:pPr>
        <w:autoSpaceDE w:val="0"/>
        <w:autoSpaceDN w:val="0"/>
        <w:spacing w:after="0" w:line="240" w:lineRule="auto"/>
        <w:jc w:val="both"/>
        <w:rPr>
          <w:rFonts w:ascii="Times New Roman" w:eastAsia="Times New Roman" w:hAnsi="Times New Roman" w:cs="Times New Roman"/>
          <w:bCs/>
          <w:i/>
          <w:sz w:val="24"/>
          <w:szCs w:val="24"/>
          <w:lang w:eastAsia="fr-FR"/>
        </w:rPr>
      </w:pPr>
      <w:r w:rsidRPr="004972BE">
        <w:rPr>
          <w:rFonts w:ascii="Times New Roman" w:eastAsia="Times New Roman" w:hAnsi="Times New Roman" w:cs="Times New Roman"/>
          <w:bCs/>
          <w:i/>
          <w:sz w:val="24"/>
          <w:szCs w:val="24"/>
          <w:lang w:eastAsia="fr-FR"/>
        </w:rPr>
        <w:t xml:space="preserve">Compte-tenu de la durée hebdomadaire de travail choisie, les agents bénéficieront de … jours </w:t>
      </w:r>
      <w:r w:rsidRPr="004972BE">
        <w:rPr>
          <w:rFonts w:ascii="Times New Roman" w:eastAsia="Times New Roman" w:hAnsi="Times New Roman" w:cs="Times New Roman"/>
          <w:bCs/>
          <w:i/>
          <w:sz w:val="24"/>
          <w:szCs w:val="24"/>
          <w:highlight w:val="yellow"/>
          <w:lang w:eastAsia="fr-FR"/>
        </w:rPr>
        <w:t>(préciser le nombre de jours d’ARTT voir tableau ci-dessous)</w:t>
      </w:r>
      <w:r w:rsidRPr="004972BE">
        <w:rPr>
          <w:rFonts w:ascii="Times New Roman" w:eastAsia="Times New Roman" w:hAnsi="Times New Roman" w:cs="Times New Roman"/>
          <w:bCs/>
          <w:i/>
          <w:sz w:val="24"/>
          <w:szCs w:val="24"/>
          <w:lang w:eastAsia="fr-FR"/>
        </w:rPr>
        <w:t xml:space="preserve"> de rédu</w:t>
      </w:r>
      <w:r w:rsidR="00AD4063">
        <w:rPr>
          <w:rFonts w:ascii="Times New Roman" w:eastAsia="Times New Roman" w:hAnsi="Times New Roman" w:cs="Times New Roman"/>
          <w:bCs/>
          <w:i/>
          <w:sz w:val="24"/>
          <w:szCs w:val="24"/>
          <w:lang w:eastAsia="fr-FR"/>
        </w:rPr>
        <w:t>ction de temps de travail</w:t>
      </w:r>
      <w:r w:rsidRPr="004972BE">
        <w:rPr>
          <w:rFonts w:ascii="Times New Roman" w:eastAsia="Times New Roman" w:hAnsi="Times New Roman" w:cs="Times New Roman"/>
          <w:bCs/>
          <w:i/>
          <w:sz w:val="24"/>
          <w:szCs w:val="24"/>
          <w:lang w:eastAsia="fr-FR"/>
        </w:rPr>
        <w:t xml:space="preserve"> afin que la durée annuelle du travail effectif soit conforme à la durée annuelle légale de 1607 heures.</w:t>
      </w:r>
    </w:p>
    <w:p w:rsidR="004972BE" w:rsidRPr="004972BE" w:rsidRDefault="004972BE" w:rsidP="004972BE">
      <w:pPr>
        <w:autoSpaceDE w:val="0"/>
        <w:autoSpaceDN w:val="0"/>
        <w:spacing w:after="0" w:line="240" w:lineRule="auto"/>
        <w:jc w:val="both"/>
        <w:rPr>
          <w:rFonts w:ascii="Times New Roman" w:eastAsia="Times New Roman" w:hAnsi="Times New Roman" w:cs="Times New Roman"/>
          <w:bCs/>
          <w:i/>
          <w:sz w:val="24"/>
          <w:szCs w:val="24"/>
          <w:lang w:eastAsia="fr-FR"/>
        </w:rPr>
      </w:pPr>
    </w:p>
    <w:p w:rsidR="004972BE" w:rsidRPr="004972BE" w:rsidRDefault="004972BE" w:rsidP="004972BE">
      <w:pPr>
        <w:autoSpaceDE w:val="0"/>
        <w:autoSpaceDN w:val="0"/>
        <w:spacing w:after="0" w:line="240" w:lineRule="auto"/>
        <w:jc w:val="both"/>
        <w:rPr>
          <w:rFonts w:ascii="Times New Roman" w:eastAsia="Times New Roman" w:hAnsi="Times New Roman" w:cs="Times New Roman"/>
          <w:bCs/>
          <w:i/>
          <w:sz w:val="24"/>
          <w:szCs w:val="24"/>
          <w:lang w:eastAsia="fr-FR"/>
        </w:rPr>
      </w:pPr>
      <w:r w:rsidRPr="004972BE">
        <w:rPr>
          <w:rFonts w:ascii="Times New Roman" w:eastAsia="Times New Roman" w:hAnsi="Times New Roman" w:cs="Times New Roman"/>
          <w:bCs/>
          <w:i/>
          <w:sz w:val="24"/>
          <w:szCs w:val="24"/>
          <w:lang w:eastAsia="fr-FR"/>
        </w:rPr>
        <w:t>Pour les agents exerçants leurs fonctions à temps partiel, le nombre de jours ARTT est proratisé à hauteur de leur quotité de travail (dont le nombre peut-être arrondi à la demi-journée supérieure)</w:t>
      </w:r>
    </w:p>
    <w:p w:rsidR="004972BE" w:rsidRPr="004972BE" w:rsidRDefault="004972BE" w:rsidP="004972BE">
      <w:pPr>
        <w:autoSpaceDE w:val="0"/>
        <w:autoSpaceDN w:val="0"/>
        <w:spacing w:after="0" w:line="240" w:lineRule="auto"/>
        <w:jc w:val="both"/>
        <w:rPr>
          <w:rFonts w:ascii="Times New Roman" w:eastAsia="Times New Roman" w:hAnsi="Times New Roman" w:cs="Times New Roman"/>
          <w:bCs/>
          <w:i/>
          <w:sz w:val="24"/>
          <w:szCs w:val="24"/>
          <w:lang w:eastAsia="fr-FR"/>
        </w:rPr>
      </w:pPr>
    </w:p>
    <w:tbl>
      <w:tblPr>
        <w:tblStyle w:val="Grilledutableau"/>
        <w:tblW w:w="0" w:type="auto"/>
        <w:tblLook w:val="04A0" w:firstRow="1" w:lastRow="0" w:firstColumn="1" w:lastColumn="0" w:noHBand="0" w:noVBand="1"/>
      </w:tblPr>
      <w:tblGrid>
        <w:gridCol w:w="1855"/>
        <w:gridCol w:w="1803"/>
        <w:gridCol w:w="1803"/>
        <w:gridCol w:w="1800"/>
        <w:gridCol w:w="1801"/>
      </w:tblGrid>
      <w:tr w:rsidR="001261E3" w:rsidRPr="004972BE" w:rsidTr="00FC77CD">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bCs/>
                <w:i/>
                <w:lang w:eastAsia="fr-FR"/>
              </w:rPr>
              <w:t>Durée hebdomadaire de travail</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bCs/>
                <w:i/>
                <w:lang w:eastAsia="fr-FR"/>
              </w:rPr>
              <w:t>39h</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bCs/>
                <w:i/>
                <w:lang w:eastAsia="fr-FR"/>
              </w:rPr>
              <w:t>38h</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bCs/>
                <w:i/>
                <w:lang w:eastAsia="fr-FR"/>
              </w:rPr>
              <w:t>37h</w:t>
            </w:r>
          </w:p>
        </w:tc>
        <w:tc>
          <w:tcPr>
            <w:tcW w:w="1880"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bCs/>
                <w:i/>
                <w:lang w:eastAsia="fr-FR"/>
              </w:rPr>
              <w:t>36h</w:t>
            </w:r>
          </w:p>
        </w:tc>
      </w:tr>
      <w:tr w:rsidR="001261E3" w:rsidRPr="004972BE" w:rsidTr="00FC77CD">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Nb de jours ARTT pour un agent à temps complet</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23</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18</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12</w:t>
            </w:r>
          </w:p>
        </w:tc>
        <w:tc>
          <w:tcPr>
            <w:tcW w:w="1880"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6</w:t>
            </w:r>
          </w:p>
        </w:tc>
      </w:tr>
      <w:tr w:rsidR="001261E3" w:rsidRPr="004972BE" w:rsidTr="00FC77CD">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Temps partiel 80%</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18,4</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14,4</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9,6</w:t>
            </w:r>
          </w:p>
        </w:tc>
        <w:tc>
          <w:tcPr>
            <w:tcW w:w="1880"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4,8</w:t>
            </w:r>
          </w:p>
        </w:tc>
      </w:tr>
      <w:tr w:rsidR="001261E3" w:rsidRPr="004972BE" w:rsidTr="00FC77CD">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Temps partiel 50%</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11,5</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9</w:t>
            </w:r>
          </w:p>
        </w:tc>
        <w:tc>
          <w:tcPr>
            <w:tcW w:w="1879"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6</w:t>
            </w:r>
          </w:p>
        </w:tc>
        <w:tc>
          <w:tcPr>
            <w:tcW w:w="1880" w:type="dxa"/>
            <w:vAlign w:val="center"/>
          </w:tcPr>
          <w:p w:rsidR="004972BE" w:rsidRPr="004972BE" w:rsidRDefault="004972BE" w:rsidP="004972BE">
            <w:pPr>
              <w:jc w:val="center"/>
              <w:rPr>
                <w:rFonts w:ascii="Times New Roman" w:eastAsiaTheme="minorEastAsia" w:hAnsi="Times New Roman" w:cs="Times New Roman"/>
                <w:i/>
                <w:lang w:eastAsia="fr-FR"/>
              </w:rPr>
            </w:pPr>
            <w:r w:rsidRPr="004972BE">
              <w:rPr>
                <w:rFonts w:ascii="Times New Roman" w:eastAsiaTheme="minorEastAsia" w:hAnsi="Times New Roman" w:cs="Times New Roman"/>
                <w:i/>
                <w:lang w:eastAsia="fr-FR"/>
              </w:rPr>
              <w:t>3</w:t>
            </w:r>
          </w:p>
        </w:tc>
      </w:tr>
    </w:tbl>
    <w:p w:rsidR="004972BE" w:rsidRPr="004972BE" w:rsidRDefault="004972BE" w:rsidP="004972BE">
      <w:pPr>
        <w:autoSpaceDE w:val="0"/>
        <w:autoSpaceDN w:val="0"/>
        <w:spacing w:after="0" w:line="240" w:lineRule="auto"/>
        <w:jc w:val="both"/>
        <w:rPr>
          <w:rFonts w:ascii="Times New Roman" w:eastAsia="Times New Roman" w:hAnsi="Times New Roman" w:cs="Times New Roman"/>
          <w:bCs/>
          <w:sz w:val="24"/>
          <w:szCs w:val="24"/>
          <w:lang w:eastAsia="fr-FR"/>
        </w:rPr>
      </w:pPr>
    </w:p>
    <w:p w:rsidR="004972BE" w:rsidRPr="004972BE" w:rsidRDefault="004972BE" w:rsidP="004972BE">
      <w:pPr>
        <w:autoSpaceDE w:val="0"/>
        <w:autoSpaceDN w:val="0"/>
        <w:spacing w:after="0" w:line="240" w:lineRule="auto"/>
        <w:jc w:val="both"/>
        <w:rPr>
          <w:rFonts w:ascii="Times New Roman" w:eastAsia="Times New Roman" w:hAnsi="Times New Roman" w:cs="Times New Roman"/>
          <w:sz w:val="24"/>
          <w:szCs w:val="24"/>
          <w:lang w:eastAsia="fr-FR"/>
        </w:rPr>
      </w:pPr>
      <w:r w:rsidRPr="004972BE">
        <w:rPr>
          <w:rFonts w:ascii="Times New Roman" w:eastAsia="Times New Roman" w:hAnsi="Times New Roman" w:cs="Times New Roman"/>
          <w:sz w:val="24"/>
          <w:szCs w:val="24"/>
          <w:lang w:eastAsia="fr-FR"/>
        </w:rPr>
        <w:t xml:space="preserve">Les absences au titre des congés pour raison de santé réduisent à due proportion le nombre de jours RTT que l’agent peut acquérir, conformément aux préconisations de la </w:t>
      </w:r>
      <w:hyperlink r:id="rId5" w:history="1">
        <w:r w:rsidRPr="004972BE">
          <w:rPr>
            <w:rFonts w:ascii="Times New Roman" w:eastAsia="Times New Roman" w:hAnsi="Times New Roman" w:cs="Times New Roman"/>
            <w:sz w:val="24"/>
            <w:szCs w:val="24"/>
            <w:u w:val="single"/>
            <w:lang w:eastAsia="fr-FR"/>
          </w:rPr>
          <w:t>circulaire du 18 janvier 2012</w:t>
        </w:r>
      </w:hyperlink>
      <w:r w:rsidRPr="004972BE">
        <w:rPr>
          <w:rFonts w:ascii="Arial" w:eastAsia="Times New Roman" w:hAnsi="Arial" w:cs="Arial"/>
          <w:sz w:val="20"/>
          <w:szCs w:val="20"/>
          <w:lang w:eastAsia="fr-FR"/>
        </w:rPr>
        <w:t xml:space="preserve"> </w:t>
      </w:r>
      <w:r w:rsidRPr="004972BE">
        <w:rPr>
          <w:rFonts w:ascii="Times New Roman" w:eastAsia="Times New Roman" w:hAnsi="Times New Roman" w:cs="Times New Roman"/>
          <w:sz w:val="24"/>
          <w:szCs w:val="24"/>
          <w:lang w:eastAsia="fr-FR"/>
        </w:rPr>
        <w:t>relative aux modalités de mise en œuvre de l’article 115 de la loi n° 2010-1657 du 29 décembre 2010 de finances pour 2011.</w:t>
      </w:r>
    </w:p>
    <w:p w:rsidR="004972BE" w:rsidRPr="004972BE" w:rsidRDefault="004972BE" w:rsidP="004972BE">
      <w:pPr>
        <w:autoSpaceDE w:val="0"/>
        <w:autoSpaceDN w:val="0"/>
        <w:spacing w:after="0" w:line="240" w:lineRule="auto"/>
        <w:jc w:val="both"/>
        <w:rPr>
          <w:rFonts w:ascii="Times New Roman" w:eastAsia="Times New Roman" w:hAnsi="Times New Roman" w:cs="Times New Roman"/>
          <w:sz w:val="24"/>
          <w:szCs w:val="24"/>
          <w:lang w:eastAsia="fr-FR"/>
        </w:rPr>
      </w:pPr>
    </w:p>
    <w:p w:rsidR="004972BE" w:rsidRPr="004972BE" w:rsidRDefault="004972BE" w:rsidP="004972BE">
      <w:pPr>
        <w:autoSpaceDE w:val="0"/>
        <w:autoSpaceDN w:val="0"/>
        <w:spacing w:after="0" w:line="240" w:lineRule="auto"/>
        <w:jc w:val="both"/>
        <w:rPr>
          <w:rFonts w:ascii="Times New Roman" w:eastAsia="Times New Roman" w:hAnsi="Times New Roman" w:cs="Times New Roman"/>
          <w:sz w:val="24"/>
          <w:szCs w:val="24"/>
          <w:lang w:eastAsia="fr-FR"/>
        </w:rPr>
      </w:pPr>
      <w:r w:rsidRPr="004972BE">
        <w:rPr>
          <w:rFonts w:ascii="Times New Roman" w:eastAsia="Times New Roman" w:hAnsi="Times New Roman" w:cs="Times New Roman"/>
          <w:sz w:val="24"/>
          <w:szCs w:val="24"/>
          <w:lang w:eastAsia="fr-FR"/>
        </w:rPr>
        <w:t>Ne sont, toutefois, pas concernés les congés de maternité, adoption ou paternité et les autres congés particuliers comme le congé pour exercer un mandat électif local, les décharges d'activité pour mandat syndical, ou encore le congé de formation professionnelle.)</w:t>
      </w:r>
    </w:p>
    <w:p w:rsidR="00FB700D" w:rsidRPr="00B95C1F" w:rsidRDefault="004972BE" w:rsidP="00FB700D">
      <w:pPr>
        <w:rPr>
          <w:rFonts w:eastAsia="Times New Roman"/>
          <w:b/>
          <w:u w:val="single"/>
        </w:rPr>
      </w:pPr>
      <w:r w:rsidRPr="00B95C1F">
        <w:rPr>
          <w:rFonts w:eastAsia="Times New Roman"/>
          <w:b/>
          <w:u w:val="single"/>
        </w:rPr>
        <w:lastRenderedPageBreak/>
        <w:t xml:space="preserve">Article </w:t>
      </w:r>
      <w:r>
        <w:rPr>
          <w:rFonts w:eastAsia="Times New Roman"/>
          <w:b/>
          <w:u w:val="single"/>
        </w:rPr>
        <w:t>5</w:t>
      </w:r>
      <w:r w:rsidRPr="00B95C1F">
        <w:rPr>
          <w:rFonts w:eastAsia="Times New Roman"/>
          <w:b/>
          <w:u w:val="single"/>
        </w:rPr>
        <w:t> :</w:t>
      </w:r>
      <w:r w:rsidR="00FB700D" w:rsidRPr="00B95C1F">
        <w:rPr>
          <w:rFonts w:eastAsia="Times New Roman"/>
          <w:b/>
        </w:rPr>
        <w:t xml:space="preserve"> Date d’effet</w:t>
      </w:r>
    </w:p>
    <w:p w:rsidR="00FB700D" w:rsidRDefault="00FB700D" w:rsidP="00FB700D">
      <w:pPr>
        <w:rPr>
          <w:rFonts w:eastAsia="Times New Roman"/>
          <w:b/>
        </w:rPr>
      </w:pPr>
    </w:p>
    <w:p w:rsidR="00FB700D" w:rsidRDefault="00FB700D" w:rsidP="00FB700D">
      <w:pPr>
        <w:rPr>
          <w:rFonts w:asciiTheme="majorHAnsi" w:eastAsia="Times New Roman" w:hAnsiTheme="majorHAnsi"/>
          <w:b/>
        </w:rPr>
      </w:pPr>
      <w:r w:rsidRPr="00B95C1F">
        <w:rPr>
          <w:rFonts w:asciiTheme="majorHAnsi" w:hAnsiTheme="majorHAnsi" w:cs="Arial"/>
          <w:bCs/>
        </w:rPr>
        <w:t xml:space="preserve">Les dispositions de la présente délibération </w:t>
      </w:r>
      <w:r>
        <w:rPr>
          <w:rFonts w:asciiTheme="majorHAnsi" w:hAnsiTheme="majorHAnsi" w:cs="Arial"/>
          <w:bCs/>
        </w:rPr>
        <w:t xml:space="preserve">entreront en vigueur à partir du </w:t>
      </w:r>
      <w:r w:rsidR="004972BE">
        <w:rPr>
          <w:rFonts w:asciiTheme="majorHAnsi" w:hAnsiTheme="majorHAnsi" w:cs="Arial"/>
          <w:bCs/>
        </w:rPr>
        <w:t xml:space="preserve">…. </w:t>
      </w:r>
    </w:p>
    <w:p w:rsidR="00FB700D" w:rsidRPr="00427D4D" w:rsidRDefault="00FB700D" w:rsidP="00FB700D">
      <w:pPr>
        <w:rPr>
          <w:rFonts w:eastAsia="Times New Roman"/>
        </w:rPr>
      </w:pPr>
    </w:p>
    <w:p w:rsidR="00FB700D" w:rsidRPr="00427D4D" w:rsidRDefault="00FB700D" w:rsidP="00FB700D">
      <w:pPr>
        <w:rPr>
          <w:rFonts w:eastAsia="Times New Roman"/>
        </w:rPr>
      </w:pPr>
      <w:r w:rsidRPr="00427D4D">
        <w:rPr>
          <w:rFonts w:eastAsia="Times New Roman"/>
        </w:rPr>
        <w:t>Après en avoir délibéré, l’organe délibérant :</w:t>
      </w:r>
    </w:p>
    <w:p w:rsidR="00FB700D" w:rsidRPr="00427D4D" w:rsidRDefault="00FB700D" w:rsidP="00FB700D">
      <w:pPr>
        <w:rPr>
          <w:rFonts w:eastAsia="Times New Roman"/>
        </w:rPr>
      </w:pPr>
    </w:p>
    <w:p w:rsidR="00FB700D" w:rsidRPr="00427D4D" w:rsidRDefault="00FB700D" w:rsidP="00FB700D">
      <w:pPr>
        <w:rPr>
          <w:rFonts w:eastAsia="Times New Roman"/>
        </w:rPr>
      </w:pPr>
      <w:r w:rsidRPr="00427D4D">
        <w:rPr>
          <w:rFonts w:eastAsia="Times New Roman"/>
          <w:b/>
        </w:rPr>
        <w:t>DECIDE :</w:t>
      </w:r>
      <w:r w:rsidRPr="00427D4D">
        <w:rPr>
          <w:rFonts w:eastAsia="Times New Roman"/>
        </w:rPr>
        <w:t xml:space="preserve"> </w:t>
      </w:r>
      <w:r>
        <w:rPr>
          <w:rFonts w:eastAsia="Times New Roman"/>
        </w:rPr>
        <w:t xml:space="preserve">de mettre en place le temps de travail et </w:t>
      </w:r>
      <w:r w:rsidRPr="00427D4D">
        <w:rPr>
          <w:rFonts w:eastAsia="Times New Roman"/>
        </w:rPr>
        <w:t xml:space="preserve">d’adopter les modalités de mise </w:t>
      </w:r>
      <w:r>
        <w:rPr>
          <w:rFonts w:eastAsia="Times New Roman"/>
        </w:rPr>
        <w:t>en œuvre</w:t>
      </w:r>
      <w:r w:rsidRPr="00427D4D">
        <w:rPr>
          <w:rFonts w:eastAsia="Times New Roman"/>
        </w:rPr>
        <w:t xml:space="preserve"> telles que proposées.</w:t>
      </w:r>
    </w:p>
    <w:p w:rsidR="00FB700D" w:rsidRPr="00427D4D" w:rsidRDefault="00FB700D" w:rsidP="00FB700D">
      <w:pPr>
        <w:rPr>
          <w:rFonts w:eastAsia="Times New Roman"/>
        </w:rPr>
      </w:pPr>
    </w:p>
    <w:p w:rsidR="00FB700D" w:rsidRPr="00427D4D" w:rsidRDefault="00FB700D" w:rsidP="00FB700D">
      <w:pPr>
        <w:rPr>
          <w:rFonts w:eastAsia="Times New Roman"/>
        </w:rPr>
      </w:pPr>
      <w:r w:rsidRPr="00427D4D">
        <w:rPr>
          <w:rFonts w:eastAsia="Times New Roman"/>
          <w:bCs/>
        </w:rPr>
        <w:t xml:space="preserve">ADOPTÉ </w:t>
      </w:r>
      <w:r w:rsidRPr="00427D4D">
        <w:rPr>
          <w:rFonts w:eastAsia="Times New Roman"/>
        </w:rPr>
        <w:t xml:space="preserve">: </w:t>
      </w:r>
      <w:r w:rsidRPr="00427D4D">
        <w:rPr>
          <w:rFonts w:eastAsia="Times New Roman"/>
        </w:rPr>
        <w:tab/>
        <w:t>à l’unanimité des membres présents</w:t>
      </w:r>
    </w:p>
    <w:p w:rsidR="00FB700D" w:rsidRPr="00427D4D" w:rsidRDefault="00FB700D" w:rsidP="00FB700D">
      <w:pPr>
        <w:rPr>
          <w:rFonts w:eastAsia="Times New Roman"/>
        </w:rPr>
      </w:pPr>
      <w:proofErr w:type="gramStart"/>
      <w:r w:rsidRPr="00427D4D">
        <w:rPr>
          <w:rFonts w:eastAsia="Times New Roman"/>
        </w:rPr>
        <w:t>ou</w:t>
      </w:r>
      <w:proofErr w:type="gramEnd"/>
    </w:p>
    <w:p w:rsidR="00FB700D" w:rsidRPr="00427D4D" w:rsidRDefault="00FB700D" w:rsidP="00FB700D">
      <w:pPr>
        <w:rPr>
          <w:rFonts w:eastAsia="Times New Roman"/>
        </w:rPr>
      </w:pPr>
      <w:proofErr w:type="gramStart"/>
      <w:r w:rsidRPr="00427D4D">
        <w:rPr>
          <w:rFonts w:eastAsia="Times New Roman"/>
        </w:rPr>
        <w:t>à</w:t>
      </w:r>
      <w:proofErr w:type="gramEnd"/>
      <w:r w:rsidRPr="00427D4D">
        <w:rPr>
          <w:rFonts w:eastAsia="Times New Roman"/>
        </w:rPr>
        <w:t xml:space="preserve"> .................. voix pour</w:t>
      </w:r>
    </w:p>
    <w:p w:rsidR="00FB700D" w:rsidRPr="00427D4D" w:rsidRDefault="00FB700D" w:rsidP="00FB700D">
      <w:pPr>
        <w:rPr>
          <w:rFonts w:eastAsia="Times New Roman"/>
        </w:rPr>
      </w:pPr>
      <w:proofErr w:type="gramStart"/>
      <w:r w:rsidRPr="00427D4D">
        <w:rPr>
          <w:rFonts w:eastAsia="Times New Roman"/>
        </w:rPr>
        <w:t>à</w:t>
      </w:r>
      <w:proofErr w:type="gramEnd"/>
      <w:r w:rsidRPr="00427D4D">
        <w:rPr>
          <w:rFonts w:eastAsia="Times New Roman"/>
        </w:rPr>
        <w:t xml:space="preserve"> .................. voix contre</w:t>
      </w:r>
    </w:p>
    <w:p w:rsidR="00FB700D" w:rsidRDefault="00FB700D" w:rsidP="00FB700D">
      <w:pPr>
        <w:rPr>
          <w:rFonts w:eastAsia="Times New Roman"/>
          <w:i/>
          <w:iCs/>
        </w:rPr>
      </w:pPr>
      <w:proofErr w:type="gramStart"/>
      <w:r w:rsidRPr="00427D4D">
        <w:rPr>
          <w:rFonts w:eastAsia="Times New Roman"/>
        </w:rPr>
        <w:t>à</w:t>
      </w:r>
      <w:proofErr w:type="gramEnd"/>
      <w:r w:rsidRPr="00427D4D">
        <w:rPr>
          <w:rFonts w:eastAsia="Times New Roman"/>
        </w:rPr>
        <w:t xml:space="preserve"> .................. abstention</w:t>
      </w:r>
      <w:r w:rsidRPr="00427D4D">
        <w:rPr>
          <w:rFonts w:eastAsia="Times New Roman"/>
          <w:i/>
          <w:iCs/>
        </w:rPr>
        <w:t>(s)</w:t>
      </w:r>
    </w:p>
    <w:p w:rsidR="00FB700D" w:rsidRPr="00427D4D" w:rsidRDefault="00FB700D" w:rsidP="00FB700D">
      <w:pPr>
        <w:rPr>
          <w:rFonts w:eastAsia="Times New Roman"/>
          <w:i/>
          <w:iCs/>
        </w:rPr>
      </w:pPr>
    </w:p>
    <w:p w:rsidR="00FB700D" w:rsidRPr="00427D4D" w:rsidRDefault="00FB700D" w:rsidP="00FB700D">
      <w:pPr>
        <w:rPr>
          <w:rFonts w:eastAsia="Times New Roman"/>
          <w:i/>
          <w:iCs/>
        </w:rPr>
      </w:pPr>
    </w:p>
    <w:p w:rsidR="00FB700D" w:rsidRPr="00427D4D" w:rsidRDefault="00FB700D" w:rsidP="00FB700D">
      <w:pPr>
        <w:rPr>
          <w:rFonts w:eastAsia="Times New Roman"/>
          <w:i/>
          <w:iCs/>
        </w:rPr>
      </w:pPr>
    </w:p>
    <w:p w:rsidR="00FB700D" w:rsidRPr="00427D4D" w:rsidRDefault="00FB700D" w:rsidP="00FB700D">
      <w:pPr>
        <w:rPr>
          <w:rFonts w:eastAsia="Times New Roman"/>
          <w:i/>
          <w:iCs/>
        </w:rPr>
      </w:pPr>
    </w:p>
    <w:p w:rsidR="00FB700D" w:rsidRPr="00427D4D" w:rsidRDefault="00FB700D" w:rsidP="00FB700D">
      <w:pPr>
        <w:rPr>
          <w:rFonts w:eastAsia="Times New Roman"/>
        </w:rPr>
      </w:pPr>
    </w:p>
    <w:p w:rsidR="00FB700D" w:rsidRPr="00427D4D" w:rsidRDefault="00FB700D" w:rsidP="00FB700D">
      <w:pPr>
        <w:jc w:val="right"/>
        <w:rPr>
          <w:rFonts w:eastAsia="Times New Roman"/>
        </w:rPr>
      </w:pPr>
      <w:r w:rsidRPr="00427D4D">
        <w:rPr>
          <w:rFonts w:eastAsia="Times New Roman"/>
        </w:rPr>
        <w:t>Fait à ……… le ……….,</w:t>
      </w:r>
    </w:p>
    <w:p w:rsidR="00FB700D" w:rsidRPr="00427D4D" w:rsidRDefault="00FB700D" w:rsidP="00FB700D">
      <w:pPr>
        <w:jc w:val="right"/>
        <w:rPr>
          <w:rFonts w:eastAsia="Times New Roman"/>
        </w:rPr>
      </w:pPr>
      <w:r w:rsidRPr="0019258D">
        <w:rPr>
          <w:rFonts w:eastAsia="Times New Roman"/>
        </w:rPr>
        <w:t>Le Président/ Le maire</w:t>
      </w:r>
    </w:p>
    <w:p w:rsidR="00FB700D" w:rsidRPr="00427D4D" w:rsidRDefault="00FB700D" w:rsidP="00FB700D">
      <w:pPr>
        <w:rPr>
          <w:rFonts w:eastAsia="Times New Roman"/>
        </w:rPr>
      </w:pPr>
    </w:p>
    <w:p w:rsidR="00FB700D" w:rsidRPr="00427D4D" w:rsidRDefault="00FB700D" w:rsidP="00FB700D">
      <w:pPr>
        <w:rPr>
          <w:rFonts w:eastAsia="Times New Roman"/>
        </w:rPr>
      </w:pPr>
    </w:p>
    <w:p w:rsidR="00FB700D" w:rsidRPr="009168AB" w:rsidRDefault="00FB700D" w:rsidP="00FB700D">
      <w:pPr>
        <w:rPr>
          <w:rFonts w:eastAsia="Times New Roman"/>
        </w:rPr>
      </w:pPr>
      <w:r w:rsidRPr="009168AB">
        <w:rPr>
          <w:rFonts w:eastAsia="Times New Roman"/>
        </w:rPr>
        <w:t xml:space="preserve">Transmis au représentant de l’Etat le : </w:t>
      </w:r>
      <w:r w:rsidRPr="0019258D">
        <w:rPr>
          <w:rFonts w:eastAsia="Times New Roman"/>
        </w:rPr>
        <w:t>…</w:t>
      </w:r>
    </w:p>
    <w:p w:rsidR="00FB700D" w:rsidRPr="002B62BA" w:rsidRDefault="00FB700D" w:rsidP="00FB700D">
      <w:pPr>
        <w:rPr>
          <w:rFonts w:eastAsia="Times New Roman"/>
        </w:rPr>
      </w:pPr>
      <w:r w:rsidRPr="009168AB">
        <w:rPr>
          <w:rFonts w:eastAsia="Times New Roman"/>
        </w:rPr>
        <w:t>Publié le :</w:t>
      </w:r>
    </w:p>
    <w:p w:rsidR="00FB700D" w:rsidRDefault="00FB700D" w:rsidP="00FB700D"/>
    <w:p w:rsidR="00FB700D" w:rsidRDefault="00FB700D" w:rsidP="00FB700D"/>
    <w:p w:rsidR="00FB700D" w:rsidRPr="0059543C" w:rsidRDefault="00FB700D" w:rsidP="00FB700D"/>
    <w:p w:rsidR="00FB700D" w:rsidRDefault="00FB700D"/>
    <w:p w:rsidR="00FB700D" w:rsidRDefault="00FB700D"/>
    <w:p w:rsidR="00FB700D" w:rsidRDefault="00FB700D"/>
    <w:sectPr w:rsidR="00FB7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EB8410D"/>
    <w:multiLevelType w:val="hybridMultilevel"/>
    <w:tmpl w:val="678C02AE"/>
    <w:lvl w:ilvl="0" w:tplc="331E4D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7A3297"/>
    <w:multiLevelType w:val="hybridMultilevel"/>
    <w:tmpl w:val="2C5ADE7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00D"/>
    <w:rsid w:val="00040317"/>
    <w:rsid w:val="001261E3"/>
    <w:rsid w:val="00456793"/>
    <w:rsid w:val="004972BE"/>
    <w:rsid w:val="0071566B"/>
    <w:rsid w:val="00AD4063"/>
    <w:rsid w:val="00FB70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75E250-DA03-4719-B894-24DDD415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GrisClair">
    <w:name w:val="Encadré Gris Clair"/>
    <w:basedOn w:val="Normal"/>
    <w:next w:val="Normal"/>
    <w:link w:val="EncadrGrisClairCar"/>
    <w:autoRedefine/>
    <w:qFormat/>
    <w:rsid w:val="00FB700D"/>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autoSpaceDE w:val="0"/>
      <w:autoSpaceDN w:val="0"/>
      <w:adjustRightInd w:val="0"/>
      <w:spacing w:before="60" w:after="60" w:line="240" w:lineRule="auto"/>
      <w:ind w:left="142" w:right="142"/>
      <w:jc w:val="center"/>
    </w:pPr>
    <w:rPr>
      <w:rFonts w:ascii="Verdana" w:eastAsia="Times New Roman" w:hAnsi="Verdana" w:cs="ArialNarrow"/>
      <w:b/>
      <w:bCs/>
      <w:noProof/>
      <w:color w:val="000000" w:themeColor="text1"/>
      <w:sz w:val="18"/>
      <w:szCs w:val="18"/>
      <w:lang w:eastAsia="fr-FR"/>
    </w:rPr>
  </w:style>
  <w:style w:type="character" w:customStyle="1" w:styleId="EncadrGrisClairCar">
    <w:name w:val="Encadré Gris Clair Car"/>
    <w:basedOn w:val="Policepardfaut"/>
    <w:link w:val="EncadrGrisClair"/>
    <w:rsid w:val="00FB700D"/>
    <w:rPr>
      <w:rFonts w:ascii="Verdana" w:eastAsia="Times New Roman" w:hAnsi="Verdana" w:cs="ArialNarrow"/>
      <w:b/>
      <w:bCs/>
      <w:noProof/>
      <w:color w:val="000000" w:themeColor="text1"/>
      <w:sz w:val="18"/>
      <w:szCs w:val="18"/>
      <w:lang w:eastAsia="fr-FR"/>
    </w:rPr>
  </w:style>
  <w:style w:type="paragraph" w:styleId="Paragraphedeliste">
    <w:name w:val="List Paragraph"/>
    <w:basedOn w:val="Normal"/>
    <w:uiPriority w:val="34"/>
    <w:unhideWhenUsed/>
    <w:rsid w:val="00FB700D"/>
    <w:pPr>
      <w:widowControl w:val="0"/>
      <w:autoSpaceDE w:val="0"/>
      <w:autoSpaceDN w:val="0"/>
      <w:adjustRightInd w:val="0"/>
      <w:spacing w:after="0" w:line="240" w:lineRule="auto"/>
      <w:ind w:left="720"/>
      <w:contextualSpacing/>
      <w:jc w:val="both"/>
    </w:pPr>
    <w:rPr>
      <w:rFonts w:ascii="Verdana" w:eastAsiaTheme="minorEastAsia" w:hAnsi="Verdana" w:cs="ArialNarrow"/>
      <w:sz w:val="18"/>
      <w:lang w:eastAsia="fr-FR"/>
    </w:rPr>
  </w:style>
  <w:style w:type="paragraph" w:customStyle="1" w:styleId="VuConsidrant">
    <w:name w:val="Vu.Considérant"/>
    <w:basedOn w:val="Normal"/>
    <w:rsid w:val="00456793"/>
    <w:pPr>
      <w:autoSpaceDE w:val="0"/>
      <w:autoSpaceDN w:val="0"/>
      <w:spacing w:after="140" w:line="240" w:lineRule="auto"/>
      <w:jc w:val="both"/>
    </w:pPr>
    <w:rPr>
      <w:rFonts w:ascii="Arial" w:eastAsia="Times New Roman" w:hAnsi="Arial" w:cs="Arial"/>
      <w:sz w:val="20"/>
      <w:szCs w:val="20"/>
      <w:lang w:eastAsia="fr-FR"/>
    </w:rPr>
  </w:style>
  <w:style w:type="table" w:styleId="Grilledutableau">
    <w:name w:val="Table Grid"/>
    <w:basedOn w:val="TableauNormal"/>
    <w:uiPriority w:val="39"/>
    <w:rsid w:val="00497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irculaire.legifrance.gouv.fr/pdf/2012/03/cir_34843.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1042</Words>
  <Characters>5733</Characters>
  <Application>Microsoft Office Word</Application>
  <DocSecurity>4</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Eve-Crouzet</dc:creator>
  <cp:keywords/>
  <dc:description/>
  <cp:lastModifiedBy>Amelie Bouvet-Planchet</cp:lastModifiedBy>
  <cp:revision>2</cp:revision>
  <dcterms:created xsi:type="dcterms:W3CDTF">2022-04-12T09:35:00Z</dcterms:created>
  <dcterms:modified xsi:type="dcterms:W3CDTF">2022-04-12T09:35:00Z</dcterms:modified>
</cp:coreProperties>
</file>